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4CF0" w14:textId="77777777" w:rsidR="00270A36" w:rsidRDefault="00270A36">
      <w:pPr>
        <w:spacing w:after="0" w:line="276" w:lineRule="auto"/>
        <w:jc w:val="center"/>
        <w:rPr>
          <w:rFonts w:ascii="Roboto" w:eastAsia="Roboto" w:hAnsi="Roboto" w:cs="Roboto"/>
          <w:b/>
          <w:bCs/>
          <w:sz w:val="20"/>
          <w:szCs w:val="20"/>
        </w:rPr>
      </w:pPr>
    </w:p>
    <w:p w14:paraId="3FB04CF1" w14:textId="77777777" w:rsidR="00270A36" w:rsidRDefault="003E04A5">
      <w:pPr>
        <w:spacing w:after="0" w:line="276" w:lineRule="auto"/>
        <w:jc w:val="center"/>
        <w:rPr>
          <w:rFonts w:ascii="Roboto" w:eastAsia="Roboto" w:hAnsi="Roboto" w:cs="Roboto"/>
          <w:b/>
          <w:bCs/>
          <w:sz w:val="20"/>
          <w:szCs w:val="20"/>
        </w:rPr>
      </w:pPr>
      <w:r>
        <w:rPr>
          <w:rFonts w:ascii="Roboto" w:eastAsia="Roboto" w:hAnsi="Roboto" w:cs="Roboto"/>
          <w:b/>
          <w:bCs/>
          <w:sz w:val="20"/>
          <w:szCs w:val="20"/>
        </w:rPr>
        <w:t xml:space="preserve">TÉRMINOS DE REFERENCIA: CONSULTORES Y CONTRATISTAS INDIVIDUALES </w:t>
      </w:r>
    </w:p>
    <w:p w14:paraId="3FB04CF2" w14:textId="77777777" w:rsidR="00270A36" w:rsidRDefault="00270A36">
      <w:pPr>
        <w:spacing w:after="0" w:line="276" w:lineRule="auto"/>
        <w:rPr>
          <w:rFonts w:ascii="Roboto" w:eastAsia="Roboto" w:hAnsi="Roboto" w:cs="Roboto"/>
          <w:b/>
          <w:bCs/>
          <w:sz w:val="20"/>
          <w:szCs w:val="20"/>
        </w:rPr>
      </w:pP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2857"/>
      </w:tblGrid>
      <w:tr w:rsidR="00270A36" w14:paraId="3FB04CF9" w14:textId="77777777">
        <w:trPr>
          <w:trHeight w:val="861"/>
        </w:trPr>
        <w:tc>
          <w:tcPr>
            <w:tcW w:w="5637" w:type="dxa"/>
            <w:vAlign w:val="bottom"/>
          </w:tcPr>
          <w:p w14:paraId="3FB04CF3" w14:textId="77777777" w:rsidR="00270A36" w:rsidRDefault="003E04A5">
            <w:pPr>
              <w:spacing w:after="0" w:line="276" w:lineRule="auto"/>
              <w:rPr>
                <w:rFonts w:ascii="Roboto" w:eastAsia="Roboto" w:hAnsi="Roboto" w:cs="Roboto"/>
                <w:b/>
                <w:bCs/>
                <w:sz w:val="20"/>
                <w:szCs w:val="20"/>
              </w:rPr>
            </w:pPr>
            <w:r>
              <w:rPr>
                <w:rFonts w:ascii="Roboto" w:eastAsia="Roboto" w:hAnsi="Roboto" w:cs="Roboto"/>
                <w:b/>
                <w:bCs/>
                <w:sz w:val="20"/>
                <w:szCs w:val="20"/>
                <w:u w:val="single"/>
              </w:rPr>
              <w:t>Título de la consultoría:</w:t>
            </w:r>
            <w:r>
              <w:rPr>
                <w:rFonts w:ascii="Roboto" w:eastAsia="Roboto" w:hAnsi="Roboto" w:cs="Roboto"/>
                <w:b/>
                <w:bCs/>
                <w:sz w:val="20"/>
                <w:szCs w:val="20"/>
              </w:rPr>
              <w:t xml:space="preserve"> </w:t>
            </w:r>
          </w:p>
          <w:p w14:paraId="3FB04CF4" w14:textId="77777777" w:rsidR="00270A36" w:rsidRDefault="003E04A5">
            <w:pPr>
              <w:spacing w:after="0" w:line="276" w:lineRule="auto"/>
              <w:rPr>
                <w:rFonts w:ascii="Roboto" w:eastAsia="Roboto" w:hAnsi="Roboto" w:cs="Roboto"/>
                <w:b/>
                <w:bCs/>
                <w:sz w:val="20"/>
                <w:szCs w:val="20"/>
              </w:rPr>
            </w:pPr>
            <w:r>
              <w:rPr>
                <w:rFonts w:ascii="Roboto" w:eastAsia="Roboto" w:hAnsi="Roboto" w:cs="Roboto"/>
                <w:sz w:val="20"/>
                <w:szCs w:val="20"/>
              </w:rPr>
              <w:t>Especialista en Planificación, monitoreo y seguimiento</w:t>
            </w:r>
          </w:p>
          <w:p w14:paraId="3FB04CF5" w14:textId="77777777" w:rsidR="00270A36" w:rsidRDefault="00270A36">
            <w:pPr>
              <w:spacing w:after="0" w:line="276" w:lineRule="auto"/>
              <w:rPr>
                <w:rFonts w:ascii="Roboto" w:eastAsia="Roboto" w:hAnsi="Roboto" w:cs="Roboto"/>
                <w:b/>
                <w:bCs/>
                <w:sz w:val="20"/>
                <w:szCs w:val="20"/>
                <w:u w:val="single"/>
              </w:rPr>
            </w:pPr>
          </w:p>
        </w:tc>
        <w:tc>
          <w:tcPr>
            <w:tcW w:w="2857" w:type="dxa"/>
          </w:tcPr>
          <w:p w14:paraId="3FB04CF6" w14:textId="77777777" w:rsidR="00270A36" w:rsidRDefault="003E04A5">
            <w:pPr>
              <w:spacing w:after="0" w:line="276" w:lineRule="auto"/>
              <w:rPr>
                <w:rFonts w:ascii="Roboto" w:eastAsia="Roboto" w:hAnsi="Roboto" w:cs="Roboto"/>
                <w:b/>
                <w:bCs/>
                <w:sz w:val="20"/>
                <w:szCs w:val="20"/>
                <w:u w:val="single"/>
              </w:rPr>
            </w:pPr>
            <w:r>
              <w:rPr>
                <w:rFonts w:ascii="Roboto" w:eastAsia="Roboto" w:hAnsi="Roboto" w:cs="Roboto"/>
                <w:b/>
                <w:bCs/>
                <w:sz w:val="20"/>
                <w:szCs w:val="20"/>
                <w:u w:val="single"/>
              </w:rPr>
              <w:t>Tipo de contrato:</w:t>
            </w:r>
            <w:r>
              <w:rPr>
                <w:noProof/>
              </w:rPr>
              <mc:AlternateContent>
                <mc:Choice Requires="wps">
                  <w:drawing>
                    <wp:anchor distT="0" distB="0" distL="114300" distR="114300" simplePos="0" relativeHeight="251658240" behindDoc="0" locked="0" layoutInCell="1" hidden="0" allowOverlap="1" wp14:anchorId="3FB04D56" wp14:editId="3FB04D57">
                      <wp:simplePos x="0" y="0"/>
                      <wp:positionH relativeFrom="column">
                        <wp:posOffset>1477963</wp:posOffset>
                      </wp:positionH>
                      <wp:positionV relativeFrom="paragraph">
                        <wp:posOffset>159068</wp:posOffset>
                      </wp:positionV>
                      <wp:extent cx="171450" cy="152400"/>
                      <wp:effectExtent l="0" t="0" r="0" b="0"/>
                      <wp:wrapNone/>
                      <wp:docPr id="1486820311" name="Diagrama de flujo: unión de suma 1486820311"/>
                      <wp:cNvGraphicFramePr/>
                      <a:graphic xmlns:a="http://schemas.openxmlformats.org/drawingml/2006/main">
                        <a:graphicData uri="http://schemas.microsoft.com/office/word/2010/wordprocessingShape">
                          <wps:wsp>
                            <wps:cNvSpPr/>
                            <wps:spPr>
                              <a:xfrm>
                                <a:off x="5265038" y="3708563"/>
                                <a:ext cx="161925" cy="142875"/>
                              </a:xfrm>
                              <a:prstGeom prst="flowChartSummingJunction">
                                <a:avLst/>
                              </a:prstGeom>
                              <a:solidFill>
                                <a:srgbClr val="FFFFFF"/>
                              </a:solidFill>
                              <a:ln w="9525" cap="flat" cmpd="sng">
                                <a:solidFill>
                                  <a:srgbClr val="000000"/>
                                </a:solidFill>
                                <a:prstDash val="solid"/>
                                <a:round/>
                                <a:headEnd type="none" w="sm" len="sm"/>
                                <a:tailEnd type="none" w="sm" len="sm"/>
                              </a:ln>
                            </wps:spPr>
                            <wps:txbx>
                              <w:txbxContent>
                                <w:p w14:paraId="3FB04D5F" w14:textId="77777777" w:rsidR="00270A36" w:rsidRDefault="00270A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FB04D56"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Diagrama de flujo: unión de suma 1486820311" o:spid="_x0000_s1026" type="#_x0000_t123" style="position:absolute;margin-left:116.4pt;margin-top:12.55pt;width:13.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">
                      <v:stroke startarrowwidth="narrow" startarrowlength="short" endarrowwidth="narrow" endarrowlength="short"/>
                      <v:textbox inset="2.53958mm,2.53958mm,2.53958mm,2.53958mm">
                        <w:txbxContent>
                          <w:p w14:paraId="3FB04D5F" w14:textId="77777777" w:rsidR="00270A36" w:rsidRDefault="00270A36">
                            <w:pPr>
                              <w:spacing w:after="0" w:line="240" w:lineRule="auto"/>
                              <w:textDirection w:val="btLr"/>
                            </w:pPr>
                          </w:p>
                        </w:txbxContent>
                      </v:textbox>
                    </v:shape>
                  </w:pict>
                </mc:Fallback>
              </mc:AlternateContent>
            </w:r>
          </w:p>
          <w:p w14:paraId="3FB04CF7" w14:textId="77777777" w:rsidR="00270A36" w:rsidRDefault="003E04A5">
            <w:pPr>
              <w:spacing w:after="0" w:line="276" w:lineRule="auto"/>
              <w:rPr>
                <w:rFonts w:ascii="Roboto" w:eastAsia="Roboto" w:hAnsi="Roboto" w:cs="Roboto"/>
                <w:b/>
                <w:bCs/>
                <w:sz w:val="20"/>
                <w:szCs w:val="20"/>
              </w:rPr>
            </w:pPr>
            <w:r>
              <w:rPr>
                <w:rFonts w:ascii="Roboto" w:eastAsia="Roboto" w:hAnsi="Roboto" w:cs="Roboto"/>
                <w:sz w:val="20"/>
                <w:szCs w:val="20"/>
              </w:rPr>
              <w:t>Tiempo completo</w:t>
            </w:r>
            <w:r>
              <w:rPr>
                <w:noProof/>
              </w:rPr>
              <mc:AlternateContent>
                <mc:Choice Requires="wps">
                  <w:drawing>
                    <wp:anchor distT="0" distB="0" distL="114300" distR="114300" simplePos="0" relativeHeight="251659264" behindDoc="0" locked="0" layoutInCell="1" hidden="0" allowOverlap="1" wp14:anchorId="3FB04D58" wp14:editId="3FB04D59">
                      <wp:simplePos x="0" y="0"/>
                      <wp:positionH relativeFrom="column">
                        <wp:posOffset>1478386</wp:posOffset>
                      </wp:positionH>
                      <wp:positionV relativeFrom="paragraph">
                        <wp:posOffset>159491</wp:posOffset>
                      </wp:positionV>
                      <wp:extent cx="171450" cy="171450"/>
                      <wp:effectExtent l="0" t="0" r="0" b="0"/>
                      <wp:wrapNone/>
                      <wp:docPr id="1486820312" name="Elipse 1486820312"/>
                      <wp:cNvGraphicFramePr/>
                      <a:graphic xmlns:a="http://schemas.openxmlformats.org/drawingml/2006/main">
                        <a:graphicData uri="http://schemas.microsoft.com/office/word/2010/wordprocessingShape">
                          <wps:wsp>
                            <wps:cNvSpPr/>
                            <wps:spPr>
                              <a:xfrm>
                                <a:off x="5265038" y="3699038"/>
                                <a:ext cx="161925" cy="161925"/>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3FB04D60" w14:textId="77777777" w:rsidR="00270A36" w:rsidRDefault="00270A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FB04D58" id="Elipse 1486820312" o:spid="_x0000_s1027" style="position:absolute;margin-left:116.4pt;margin-top:12.55pt;width:13.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">
                      <v:stroke startarrowwidth="narrow" startarrowlength="short" endarrowwidth="narrow" endarrowlength="short"/>
                      <v:textbox inset="2.53958mm,2.53958mm,2.53958mm,2.53958mm">
                        <w:txbxContent>
                          <w:p w14:paraId="3FB04D60" w14:textId="77777777" w:rsidR="00270A36" w:rsidRDefault="00270A36">
                            <w:pPr>
                              <w:spacing w:after="0" w:line="240" w:lineRule="auto"/>
                              <w:textDirection w:val="btLr"/>
                            </w:pPr>
                          </w:p>
                        </w:txbxContent>
                      </v:textbox>
                    </v:oval>
                  </w:pict>
                </mc:Fallback>
              </mc:AlternateContent>
            </w:r>
          </w:p>
          <w:p w14:paraId="3FB04CF8" w14:textId="77777777" w:rsidR="00270A36" w:rsidRDefault="003E04A5">
            <w:pPr>
              <w:spacing w:after="0" w:line="276" w:lineRule="auto"/>
              <w:rPr>
                <w:rFonts w:ascii="Roboto" w:eastAsia="Roboto" w:hAnsi="Roboto" w:cs="Roboto"/>
                <w:sz w:val="20"/>
                <w:szCs w:val="20"/>
              </w:rPr>
            </w:pPr>
            <w:r>
              <w:rPr>
                <w:rFonts w:ascii="Roboto" w:eastAsia="Roboto" w:hAnsi="Roboto" w:cs="Roboto"/>
                <w:sz w:val="20"/>
                <w:szCs w:val="20"/>
              </w:rPr>
              <w:t>Por producto</w:t>
            </w:r>
          </w:p>
        </w:tc>
      </w:tr>
      <w:tr w:rsidR="00270A36" w14:paraId="3FB04D04" w14:textId="77777777">
        <w:tc>
          <w:tcPr>
            <w:tcW w:w="8494" w:type="dxa"/>
            <w:gridSpan w:val="2"/>
            <w:vAlign w:val="bottom"/>
          </w:tcPr>
          <w:p w14:paraId="3FB04CFA" w14:textId="77777777" w:rsidR="00270A36" w:rsidRDefault="003E04A5">
            <w:pPr>
              <w:numPr>
                <w:ilvl w:val="0"/>
                <w:numId w:val="2"/>
              </w:numPr>
              <w:pBdr>
                <w:top w:val="nil"/>
                <w:left w:val="nil"/>
                <w:bottom w:val="nil"/>
                <w:right w:val="nil"/>
                <w:between w:val="nil"/>
              </w:pBdr>
              <w:spacing w:after="0" w:line="276" w:lineRule="auto"/>
              <w:jc w:val="both"/>
              <w:rPr>
                <w:rFonts w:ascii="Roboto" w:eastAsia="Roboto" w:hAnsi="Roboto" w:cs="Roboto"/>
                <w:b/>
                <w:bCs/>
                <w:color w:val="000000"/>
                <w:sz w:val="20"/>
                <w:szCs w:val="20"/>
              </w:rPr>
            </w:pPr>
            <w:r>
              <w:rPr>
                <w:rFonts w:ascii="Roboto" w:eastAsia="Roboto" w:hAnsi="Roboto" w:cs="Roboto"/>
                <w:b/>
                <w:bCs/>
                <w:color w:val="000000"/>
                <w:sz w:val="20"/>
                <w:szCs w:val="20"/>
              </w:rPr>
              <w:t>Antecedentes</w:t>
            </w:r>
          </w:p>
          <w:p w14:paraId="649A83C2" w14:textId="77777777" w:rsidR="00795711" w:rsidRPr="003B4BAE" w:rsidRDefault="00795711" w:rsidP="00795711">
            <w:pPr>
              <w:spacing w:after="0" w:line="240" w:lineRule="auto"/>
              <w:jc w:val="both"/>
              <w:rPr>
                <w:rFonts w:ascii="Roboto" w:eastAsia="Roboto" w:hAnsi="Roboto" w:cs="Roboto"/>
                <w:b/>
                <w:bCs/>
                <w:sz w:val="20"/>
                <w:szCs w:val="20"/>
              </w:rPr>
            </w:pPr>
            <w:bookmarkStart w:id="0" w:name="_heading=h.f3pd3lq7hb17" w:colFirst="0" w:colLast="0"/>
            <w:bookmarkEnd w:id="0"/>
            <w:r w:rsidRPr="003B4BAE">
              <w:rPr>
                <w:rFonts w:ascii="Roboto" w:eastAsia="Roboto" w:hAnsi="Roboto" w:cs="Roboto"/>
                <w:sz w:val="20"/>
                <w:szCs w:val="20"/>
              </w:rPr>
              <w:t xml:space="preserve">Para contribuir a la reducción de la vulnerabilidad a la seguridad alimentaria en la región occidental del Paraguay, Chaco, el Programa de las Naciones Unidas para el Medio Ambiente (PNUMA), junto con el Ministerio de Ambiente y Desarrollo Sostenible del Paraguay (MADES), están implementando el Proyecto “Ecosistema- Adaptación basada en la reducción de la vulnerabilidad de la seguridad alimentaria ante los efectos del cambio climático en la región del Chaco del Paraguay” (Proyecto ABE Chaco). </w:t>
            </w:r>
          </w:p>
          <w:p w14:paraId="16BDA64F" w14:textId="77777777" w:rsidR="00795711" w:rsidRPr="003B4BAE" w:rsidRDefault="00795711" w:rsidP="00795711">
            <w:pPr>
              <w:spacing w:after="0" w:line="240" w:lineRule="auto"/>
              <w:jc w:val="both"/>
              <w:rPr>
                <w:rFonts w:ascii="Roboto" w:eastAsia="Roboto" w:hAnsi="Roboto" w:cs="Roboto"/>
                <w:sz w:val="20"/>
                <w:szCs w:val="20"/>
              </w:rPr>
            </w:pPr>
            <w:r w:rsidRPr="003B4BAE">
              <w:rPr>
                <w:rFonts w:ascii="Roboto" w:eastAsia="Roboto" w:hAnsi="Roboto" w:cs="Roboto"/>
                <w:sz w:val="20"/>
                <w:szCs w:val="20"/>
              </w:rPr>
              <w:t xml:space="preserve">El Proyecto inició sus actividades en abril de 2019 y tiene como objetivo contribuir a la reducción de la vulnerabilidad de la seguridad alimentaria a los efectos del cambio climático en las siguientes comunidades del Chaco paraguayo:  Gral. Díaz, Kilómetro 4, Pozo Hondo, Jasyendy, Pedro P. Peña, </w:t>
            </w:r>
            <w:proofErr w:type="spellStart"/>
            <w:r w:rsidRPr="003B4BAE">
              <w:rPr>
                <w:rFonts w:ascii="Roboto" w:eastAsia="Roboto" w:hAnsi="Roboto" w:cs="Roboto"/>
                <w:sz w:val="20"/>
                <w:szCs w:val="20"/>
              </w:rPr>
              <w:t>Yishinachat</w:t>
            </w:r>
            <w:proofErr w:type="spellEnd"/>
            <w:r w:rsidRPr="003B4BAE">
              <w:rPr>
                <w:rFonts w:ascii="Roboto" w:eastAsia="Roboto" w:hAnsi="Roboto" w:cs="Roboto"/>
                <w:sz w:val="20"/>
                <w:szCs w:val="20"/>
              </w:rPr>
              <w:t xml:space="preserve">, Nivaclé Unida, Timoteo, </w:t>
            </w:r>
            <w:proofErr w:type="spellStart"/>
            <w:r w:rsidRPr="003B4BAE">
              <w:rPr>
                <w:rFonts w:ascii="Roboto" w:eastAsia="Roboto" w:hAnsi="Roboto" w:cs="Roboto"/>
                <w:sz w:val="20"/>
                <w:szCs w:val="20"/>
              </w:rPr>
              <w:t>Macharety</w:t>
            </w:r>
            <w:proofErr w:type="spellEnd"/>
            <w:r w:rsidRPr="003B4BAE">
              <w:rPr>
                <w:rFonts w:ascii="Roboto" w:eastAsia="Roboto" w:hAnsi="Roboto" w:cs="Roboto"/>
                <w:sz w:val="20"/>
                <w:szCs w:val="20"/>
              </w:rPr>
              <w:t xml:space="preserve"> y Campo Loa en el Departamento de Boquerón, y Toro Pampa, María Auxiliadora, San Carlos, </w:t>
            </w:r>
            <w:proofErr w:type="spellStart"/>
            <w:r w:rsidRPr="003B4BAE">
              <w:rPr>
                <w:rFonts w:ascii="Roboto" w:eastAsia="Roboto" w:hAnsi="Roboto" w:cs="Roboto"/>
                <w:sz w:val="20"/>
                <w:szCs w:val="20"/>
              </w:rPr>
              <w:t>Karcha</w:t>
            </w:r>
            <w:proofErr w:type="spellEnd"/>
            <w:r w:rsidRPr="003B4BAE">
              <w:rPr>
                <w:rFonts w:ascii="Roboto" w:eastAsia="Roboto" w:hAnsi="Roboto" w:cs="Roboto"/>
                <w:sz w:val="20"/>
                <w:szCs w:val="20"/>
              </w:rPr>
              <w:t xml:space="preserve"> Balut y Sierra León en el Departamento de Alto Paraguay.</w:t>
            </w:r>
          </w:p>
          <w:p w14:paraId="04A1EFB5" w14:textId="77777777" w:rsidR="00795711" w:rsidRPr="003B4BAE" w:rsidRDefault="00795711" w:rsidP="00795711">
            <w:pPr>
              <w:spacing w:after="0" w:line="240" w:lineRule="auto"/>
              <w:jc w:val="both"/>
              <w:rPr>
                <w:rFonts w:ascii="Roboto" w:eastAsia="Roboto" w:hAnsi="Roboto" w:cs="Roboto"/>
                <w:sz w:val="20"/>
                <w:szCs w:val="20"/>
              </w:rPr>
            </w:pPr>
          </w:p>
          <w:p w14:paraId="53759F69" w14:textId="77777777" w:rsidR="00795711" w:rsidRPr="003B4BAE" w:rsidRDefault="00795711" w:rsidP="00795711">
            <w:pPr>
              <w:spacing w:after="0" w:line="240" w:lineRule="auto"/>
              <w:jc w:val="both"/>
              <w:rPr>
                <w:rFonts w:ascii="Roboto" w:eastAsia="Roboto" w:hAnsi="Roboto" w:cs="Roboto"/>
                <w:sz w:val="20"/>
                <w:szCs w:val="20"/>
              </w:rPr>
            </w:pPr>
            <w:r w:rsidRPr="003B4BAE">
              <w:rPr>
                <w:rFonts w:ascii="Roboto" w:eastAsia="Roboto" w:hAnsi="Roboto" w:cs="Roboto"/>
                <w:sz w:val="20"/>
                <w:szCs w:val="20"/>
              </w:rPr>
              <w:t xml:space="preserve">El proyecto tiene tres componentes:  </w:t>
            </w:r>
          </w:p>
          <w:p w14:paraId="627162DF" w14:textId="77777777" w:rsidR="00795711" w:rsidRPr="003B4BAE" w:rsidRDefault="00795711" w:rsidP="00795711">
            <w:pPr>
              <w:pStyle w:val="Prrafodelista"/>
              <w:numPr>
                <w:ilvl w:val="0"/>
                <w:numId w:val="7"/>
              </w:numPr>
              <w:jc w:val="both"/>
              <w:rPr>
                <w:rFonts w:ascii="Roboto" w:eastAsia="Roboto" w:hAnsi="Roboto" w:cs="Roboto"/>
                <w:sz w:val="20"/>
                <w:szCs w:val="20"/>
              </w:rPr>
            </w:pPr>
            <w:r w:rsidRPr="003B4BAE">
              <w:rPr>
                <w:rFonts w:ascii="Roboto" w:eastAsia="Roboto" w:hAnsi="Roboto" w:cs="Roboto"/>
                <w:sz w:val="20"/>
                <w:szCs w:val="20"/>
              </w:rPr>
              <w:t xml:space="preserve">Componente 1: Gestión del conocimiento sobre vulnerabilidad y resiliencia al cambio climático mejorada con herramientas e instrumentos para implementar medidas de adaptación rentables.  </w:t>
            </w:r>
          </w:p>
          <w:p w14:paraId="32EAFC26" w14:textId="77777777" w:rsidR="00795711" w:rsidRPr="003B4BAE" w:rsidRDefault="00795711" w:rsidP="00795711">
            <w:pPr>
              <w:pStyle w:val="Prrafodelista"/>
              <w:numPr>
                <w:ilvl w:val="0"/>
                <w:numId w:val="7"/>
              </w:numPr>
              <w:jc w:val="both"/>
              <w:rPr>
                <w:rFonts w:ascii="Roboto" w:eastAsia="Roboto" w:hAnsi="Roboto" w:cs="Roboto"/>
                <w:sz w:val="20"/>
                <w:szCs w:val="20"/>
              </w:rPr>
            </w:pPr>
            <w:r w:rsidRPr="003B4BAE">
              <w:rPr>
                <w:rFonts w:ascii="Roboto" w:eastAsia="Roboto" w:hAnsi="Roboto" w:cs="Roboto"/>
                <w:sz w:val="20"/>
                <w:szCs w:val="20"/>
              </w:rPr>
              <w:t xml:space="preserve">Componente 2: Capacidad adaptativa en zonas rurales de mayor vulnerabilidad fortalecida a través de medidas específicas de adaptación que favorezcan un enfoque ecosistémico.  </w:t>
            </w:r>
          </w:p>
          <w:p w14:paraId="3FB04D03" w14:textId="742E90B2" w:rsidR="00270A36" w:rsidRPr="00795711" w:rsidRDefault="00795711" w:rsidP="00795711">
            <w:pPr>
              <w:pStyle w:val="Prrafodelista"/>
              <w:numPr>
                <w:ilvl w:val="0"/>
                <w:numId w:val="7"/>
              </w:numPr>
              <w:jc w:val="both"/>
              <w:rPr>
                <w:rFonts w:ascii="Roboto" w:eastAsia="Roboto" w:hAnsi="Roboto" w:cs="Roboto"/>
                <w:sz w:val="20"/>
                <w:szCs w:val="20"/>
              </w:rPr>
            </w:pPr>
            <w:r w:rsidRPr="003B4BAE">
              <w:rPr>
                <w:rFonts w:ascii="Roboto" w:eastAsia="Roboto" w:hAnsi="Roboto" w:cs="Roboto"/>
                <w:sz w:val="20"/>
                <w:szCs w:val="20"/>
              </w:rPr>
              <w:t xml:space="preserve">Componente 3: Desarrollo de capacidades y conciencia para implementar y mejorar la implementación efectiva de medidas de adaptación a nivel nacional y local.  </w:t>
            </w:r>
          </w:p>
        </w:tc>
      </w:tr>
      <w:tr w:rsidR="00270A36" w14:paraId="3FB04D0A" w14:textId="77777777">
        <w:tc>
          <w:tcPr>
            <w:tcW w:w="8494" w:type="dxa"/>
            <w:gridSpan w:val="2"/>
            <w:vAlign w:val="bottom"/>
          </w:tcPr>
          <w:p w14:paraId="3FB04D05" w14:textId="77777777" w:rsidR="00270A36" w:rsidRPr="005B4603" w:rsidRDefault="003E04A5">
            <w:pPr>
              <w:numPr>
                <w:ilvl w:val="0"/>
                <w:numId w:val="1"/>
              </w:numPr>
              <w:spacing w:after="0" w:line="276" w:lineRule="auto"/>
              <w:jc w:val="both"/>
              <w:rPr>
                <w:rFonts w:ascii="Roboto" w:eastAsia="Roboto" w:hAnsi="Roboto" w:cs="Roboto"/>
                <w:b/>
                <w:bCs/>
                <w:sz w:val="20"/>
                <w:szCs w:val="20"/>
              </w:rPr>
            </w:pPr>
            <w:r w:rsidRPr="005B4603">
              <w:rPr>
                <w:rFonts w:ascii="Roboto" w:eastAsia="Roboto" w:hAnsi="Roboto" w:cs="Roboto"/>
                <w:b/>
                <w:bCs/>
                <w:sz w:val="20"/>
                <w:szCs w:val="20"/>
              </w:rPr>
              <w:t>2. Objetivo</w:t>
            </w:r>
          </w:p>
          <w:p w14:paraId="3FB04D06" w14:textId="45A12B6E" w:rsidR="00270A36" w:rsidRPr="005B4603" w:rsidRDefault="003E04A5">
            <w:pPr>
              <w:spacing w:after="0" w:line="276" w:lineRule="auto"/>
              <w:jc w:val="both"/>
              <w:rPr>
                <w:rFonts w:ascii="Roboto" w:eastAsia="Roboto" w:hAnsi="Roboto" w:cs="Roboto"/>
                <w:sz w:val="20"/>
                <w:szCs w:val="20"/>
              </w:rPr>
            </w:pPr>
            <w:r w:rsidRPr="005B4603">
              <w:rPr>
                <w:rFonts w:ascii="Roboto" w:eastAsia="Roboto" w:hAnsi="Roboto" w:cs="Roboto"/>
                <w:sz w:val="20"/>
                <w:szCs w:val="20"/>
              </w:rPr>
              <w:t xml:space="preserve">La ejecución del proyecto cuenta con una Unidad de Gestión del Proyecto (UGP), la cual se encarga de la gestión técnica, operativa y administrativa del proyecto, así como del desarrollo de las actividades en campo. Para cumplir con los objetivos y resultados del proyecto, se requiere de un/a Especialista en Planificación, </w:t>
            </w:r>
            <w:r w:rsidR="00A63685" w:rsidRPr="005B4603">
              <w:rPr>
                <w:rFonts w:ascii="Roboto" w:eastAsia="Roboto" w:hAnsi="Roboto" w:cs="Roboto"/>
                <w:sz w:val="20"/>
                <w:szCs w:val="20"/>
              </w:rPr>
              <w:t>M</w:t>
            </w:r>
            <w:r w:rsidRPr="005B4603">
              <w:rPr>
                <w:rFonts w:ascii="Roboto" w:eastAsia="Roboto" w:hAnsi="Roboto" w:cs="Roboto"/>
                <w:sz w:val="20"/>
                <w:szCs w:val="20"/>
              </w:rPr>
              <w:t xml:space="preserve">onitoreo y </w:t>
            </w:r>
            <w:r w:rsidR="00A63685" w:rsidRPr="005B4603">
              <w:rPr>
                <w:rFonts w:ascii="Roboto" w:eastAsia="Roboto" w:hAnsi="Roboto" w:cs="Roboto"/>
                <w:sz w:val="20"/>
                <w:szCs w:val="20"/>
              </w:rPr>
              <w:t>S</w:t>
            </w:r>
            <w:r w:rsidRPr="005B4603">
              <w:rPr>
                <w:rFonts w:ascii="Roboto" w:eastAsia="Roboto" w:hAnsi="Roboto" w:cs="Roboto"/>
                <w:sz w:val="20"/>
                <w:szCs w:val="20"/>
              </w:rPr>
              <w:t xml:space="preserve">eguimiento para apoyar las gestiones, procesos e implementación propios de la ejecución del proyecto.  </w:t>
            </w:r>
          </w:p>
          <w:p w14:paraId="5044EF2B" w14:textId="77777777" w:rsidR="00D7155C" w:rsidRPr="005B4603" w:rsidRDefault="00D7155C">
            <w:pPr>
              <w:spacing w:after="0" w:line="276" w:lineRule="auto"/>
              <w:jc w:val="both"/>
              <w:rPr>
                <w:rFonts w:ascii="Roboto" w:eastAsia="Roboto" w:hAnsi="Roboto" w:cs="Roboto"/>
                <w:sz w:val="20"/>
                <w:szCs w:val="20"/>
              </w:rPr>
            </w:pPr>
          </w:p>
          <w:p w14:paraId="3FB04D09" w14:textId="78254252" w:rsidR="00270A36" w:rsidRPr="005B4603" w:rsidRDefault="00D7155C">
            <w:pPr>
              <w:spacing w:after="0" w:line="276" w:lineRule="auto"/>
              <w:jc w:val="both"/>
              <w:rPr>
                <w:rFonts w:ascii="Roboto" w:eastAsia="Roboto" w:hAnsi="Roboto" w:cs="Roboto"/>
                <w:sz w:val="20"/>
                <w:szCs w:val="20"/>
              </w:rPr>
            </w:pPr>
            <w:r w:rsidRPr="005B4603">
              <w:rPr>
                <w:rFonts w:ascii="Roboto" w:eastAsia="Roboto" w:hAnsi="Roboto" w:cs="Roboto"/>
                <w:sz w:val="20"/>
                <w:szCs w:val="20"/>
              </w:rPr>
              <w:t xml:space="preserve">El consultor operará bajo supervisión </w:t>
            </w:r>
            <w:r w:rsidR="00AA1E7A" w:rsidRPr="005B4603">
              <w:rPr>
                <w:rFonts w:ascii="Roboto" w:eastAsia="Roboto" w:hAnsi="Roboto" w:cs="Roboto"/>
                <w:sz w:val="20"/>
                <w:szCs w:val="20"/>
              </w:rPr>
              <w:t xml:space="preserve">técnica </w:t>
            </w:r>
            <w:r w:rsidRPr="005B4603">
              <w:rPr>
                <w:rFonts w:ascii="Roboto" w:eastAsia="Roboto" w:hAnsi="Roboto" w:cs="Roboto"/>
                <w:sz w:val="20"/>
                <w:szCs w:val="20"/>
              </w:rPr>
              <w:t xml:space="preserve">del Coordinador del Proyecto y </w:t>
            </w:r>
            <w:r w:rsidR="00AA1E7A" w:rsidRPr="005B4603">
              <w:rPr>
                <w:rFonts w:ascii="Roboto" w:eastAsia="Roboto" w:hAnsi="Roboto" w:cs="Roboto"/>
                <w:sz w:val="20"/>
                <w:szCs w:val="20"/>
              </w:rPr>
              <w:t>de</w:t>
            </w:r>
            <w:r w:rsidRPr="005B4603">
              <w:rPr>
                <w:rFonts w:ascii="Roboto" w:eastAsia="Roboto" w:hAnsi="Roboto" w:cs="Roboto"/>
                <w:sz w:val="20"/>
                <w:szCs w:val="20"/>
              </w:rPr>
              <w:t xml:space="preserve"> la Dirección Nacional de Cambio Climático (DNCC), como instancia responsable de la implementación y seguimiento de la Política Nacional de Cambio Climático y mantendrá articulación con la Dirección de Planificación Estratégica del MADES (DPE) a fin de asegurar la coherencia del proyecto con los instrumentos de planificación, seguimiento y evaluación vigente.</w:t>
            </w:r>
          </w:p>
        </w:tc>
      </w:tr>
      <w:tr w:rsidR="00270A36" w14:paraId="3FB04D1C" w14:textId="77777777">
        <w:tc>
          <w:tcPr>
            <w:tcW w:w="8494" w:type="dxa"/>
            <w:gridSpan w:val="2"/>
          </w:tcPr>
          <w:p w14:paraId="3FB04D0B" w14:textId="77777777" w:rsidR="00270A36" w:rsidRDefault="003E04A5">
            <w:pPr>
              <w:spacing w:line="276" w:lineRule="auto"/>
              <w:jc w:val="both"/>
              <w:rPr>
                <w:rFonts w:ascii="Roboto" w:eastAsia="Roboto" w:hAnsi="Roboto" w:cs="Roboto"/>
                <w:b/>
                <w:bCs/>
                <w:sz w:val="20"/>
                <w:szCs w:val="20"/>
              </w:rPr>
            </w:pPr>
            <w:r>
              <w:rPr>
                <w:rFonts w:ascii="Roboto" w:eastAsia="Roboto" w:hAnsi="Roboto" w:cs="Roboto"/>
                <w:b/>
                <w:bCs/>
                <w:sz w:val="20"/>
                <w:szCs w:val="20"/>
              </w:rPr>
              <w:t>3.  Descripción de actividades</w:t>
            </w:r>
          </w:p>
          <w:p w14:paraId="3FB04D0C"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Liderar la planificación del proyecto, sistematizarlos, y apoyar en la ejecución del proyecto.</w:t>
            </w:r>
          </w:p>
          <w:p w14:paraId="3FB04D0D"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Realizar el seguimiento, la evaluación, la rendición de cuentas y el aprendizaje del proyecto</w:t>
            </w:r>
          </w:p>
          <w:p w14:paraId="3FB04D0E"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Elaborar procedimientos, formatos y herramientas para la recolección y sistematización de la información y resultados de los proyectos, validados por la UGP.</w:t>
            </w:r>
          </w:p>
          <w:p w14:paraId="3FB04D0F"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Identificar y asesorar sobre oportunidades para mejorar la gestión general del proyecto.</w:t>
            </w:r>
          </w:p>
          <w:p w14:paraId="3FB04D10"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Elaborar informes de acuerdo con los estándares del PNUMA y de los donantes, en estrecha coordinación con la UGP.</w:t>
            </w:r>
          </w:p>
          <w:p w14:paraId="3FB04D11"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lastRenderedPageBreak/>
              <w:t>Revisar los documentos del proyecto, acuerdos institucionales con el Fondo de Adaptación, reglamento del MADES, actas del Comité Directivo y cualquier otra información necesaria para planificar la implementación del proyecto, y reportar oportunamente las desviaciones.</w:t>
            </w:r>
          </w:p>
          <w:p w14:paraId="3FB04D12"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Monitorear la coordinación de las actividades del proyecto con la Dirección Nacional de Cambio Climático (DNCC), el Departamento de Adaptación y otros Departamentos y Oficinas relevantes del MADES, en estrecha consulta con la UGP.</w:t>
            </w:r>
          </w:p>
          <w:p w14:paraId="3FB04D13"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Sistematizar la coordinación de las actividades del proyecto con otros Ministerios, Instituciones relevantes, el PNUD y otras Agencias, Fondos y Programas de las Naciones Unidas, y asociados locales y ONG, en estrecha coordinación con la UGP.</w:t>
            </w:r>
          </w:p>
          <w:p w14:paraId="3FB04D14"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Monitorear las salvaguardas ambientales y sociales, la implementación de políticas de género y de comunidades indígenas en todas las actividades del proyecto e informarlas oportunamente.</w:t>
            </w:r>
          </w:p>
          <w:p w14:paraId="3FB04D15"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Apoyar la elaboración de planes de trabajo y presupuestos de proyectos de acuerdo con los documentos de proyecto aprobados y los lineamientos y requisitos del Fondo de Adaptación y el PNUMA, y en consulta con el MADES.</w:t>
            </w:r>
          </w:p>
          <w:p w14:paraId="3FB04D16"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Monitorear el avance de todos los procesos para asegurar que se encuentren alineados con los objetivos y metas trazadas, tanto en los documentos de proyecto como en las herramientas de planificación anual, de acuerdo con los requisitos del PNUMA.</w:t>
            </w:r>
          </w:p>
          <w:p w14:paraId="3FB04D17"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Monitorear la ejecución de las actividades y elaborar informes periódicos sobre el avance de los planes de trabajo y la ejecución presupuestaria, en estrecha coordinación con la UGP.</w:t>
            </w:r>
          </w:p>
          <w:p w14:paraId="3FB04D18"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Extraer las lecciones aprendidas del proyecto, informarlas oportunamente y prepararlas para el intercambio de aprendizajes.</w:t>
            </w:r>
          </w:p>
          <w:p w14:paraId="3FB04D19"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Elaborar productos técnicos según lo establecido en el documento de proyecto “Enfoques basados en ecosistemas para reducir la vulnerabilidad de la seguridad alimentaria ante los impactos del cambio climático en la región del Chaco del Paraguay”.</w:t>
            </w:r>
          </w:p>
          <w:p w14:paraId="3FB04D1A" w14:textId="77777777" w:rsidR="00270A36" w:rsidRDefault="003E04A5">
            <w:pPr>
              <w:numPr>
                <w:ilvl w:val="0"/>
                <w:numId w:val="4"/>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Otras actividades relevantes para el cumplimiento de los objetivos del puesto.</w:t>
            </w:r>
          </w:p>
          <w:p w14:paraId="3FB04D1B" w14:textId="77777777" w:rsidR="00270A36" w:rsidRDefault="00270A36">
            <w:pPr>
              <w:pBdr>
                <w:top w:val="nil"/>
                <w:left w:val="nil"/>
                <w:bottom w:val="nil"/>
                <w:right w:val="nil"/>
                <w:between w:val="nil"/>
              </w:pBdr>
              <w:spacing w:after="0" w:line="276" w:lineRule="auto"/>
              <w:ind w:left="720"/>
              <w:jc w:val="both"/>
              <w:rPr>
                <w:rFonts w:ascii="Roboto" w:eastAsia="Roboto" w:hAnsi="Roboto" w:cs="Roboto"/>
                <w:color w:val="000000"/>
                <w:sz w:val="20"/>
                <w:szCs w:val="20"/>
              </w:rPr>
            </w:pPr>
          </w:p>
        </w:tc>
      </w:tr>
      <w:tr w:rsidR="00270A36" w14:paraId="3FB04D3A" w14:textId="77777777">
        <w:tc>
          <w:tcPr>
            <w:tcW w:w="8494" w:type="dxa"/>
            <w:gridSpan w:val="2"/>
          </w:tcPr>
          <w:p w14:paraId="3FB04D1D" w14:textId="77777777" w:rsidR="00270A36" w:rsidRDefault="003E04A5">
            <w:pPr>
              <w:spacing w:line="276" w:lineRule="auto"/>
              <w:jc w:val="both"/>
              <w:rPr>
                <w:rFonts w:ascii="Roboto" w:eastAsia="Roboto" w:hAnsi="Roboto" w:cs="Roboto"/>
                <w:b/>
                <w:bCs/>
                <w:sz w:val="20"/>
                <w:szCs w:val="20"/>
              </w:rPr>
            </w:pPr>
            <w:r>
              <w:rPr>
                <w:rFonts w:ascii="Roboto" w:eastAsia="Roboto" w:hAnsi="Roboto" w:cs="Roboto"/>
                <w:b/>
                <w:bCs/>
                <w:sz w:val="20"/>
                <w:szCs w:val="20"/>
              </w:rPr>
              <w:lastRenderedPageBreak/>
              <w:t>4. PERFIL SOLICITADO</w:t>
            </w:r>
          </w:p>
          <w:p w14:paraId="3FB04D1E"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sz w:val="20"/>
                <w:szCs w:val="20"/>
              </w:rPr>
              <w:t>Académico:</w:t>
            </w:r>
          </w:p>
          <w:p w14:paraId="3FB04D1F"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Se requiere título universitario (licenciatura o ingeniería) en ciencias ambientales, ciencias agrarias, administración de empresas o campo relacionado.</w:t>
            </w:r>
          </w:p>
          <w:p w14:paraId="3FB04D20"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Se </w:t>
            </w:r>
            <w:r>
              <w:rPr>
                <w:rFonts w:ascii="Roboto" w:eastAsia="Roboto" w:hAnsi="Roboto" w:cs="Roboto"/>
                <w:sz w:val="20"/>
                <w:szCs w:val="20"/>
              </w:rPr>
              <w:t>valorarán</w:t>
            </w:r>
            <w:r>
              <w:rPr>
                <w:rFonts w:ascii="Roboto" w:eastAsia="Roboto" w:hAnsi="Roboto" w:cs="Roboto"/>
                <w:color w:val="000000"/>
                <w:sz w:val="20"/>
                <w:szCs w:val="20"/>
              </w:rPr>
              <w:t xml:space="preserve"> estudios adicionales de postgrado, maestría o formación específica </w:t>
            </w:r>
            <w:r>
              <w:rPr>
                <w:rFonts w:ascii="Roboto" w:eastAsia="Roboto" w:hAnsi="Roboto" w:cs="Roboto"/>
                <w:sz w:val="20"/>
                <w:szCs w:val="20"/>
              </w:rPr>
              <w:t>en el ciclo</w:t>
            </w:r>
            <w:r>
              <w:rPr>
                <w:rFonts w:ascii="Roboto" w:eastAsia="Roboto" w:hAnsi="Roboto" w:cs="Roboto"/>
                <w:color w:val="000000"/>
                <w:sz w:val="20"/>
                <w:szCs w:val="20"/>
              </w:rPr>
              <w:t xml:space="preserve"> de proyectos.</w:t>
            </w:r>
          </w:p>
          <w:p w14:paraId="3FB04D21" w14:textId="77777777" w:rsidR="00270A36" w:rsidRDefault="00270A36">
            <w:pPr>
              <w:pBdr>
                <w:top w:val="nil"/>
                <w:left w:val="nil"/>
                <w:bottom w:val="nil"/>
                <w:right w:val="nil"/>
                <w:between w:val="nil"/>
              </w:pBdr>
              <w:spacing w:after="0" w:line="276" w:lineRule="auto"/>
              <w:ind w:left="720"/>
              <w:jc w:val="both"/>
              <w:rPr>
                <w:rFonts w:ascii="Roboto" w:eastAsia="Roboto" w:hAnsi="Roboto" w:cs="Roboto"/>
                <w:color w:val="000000"/>
                <w:sz w:val="20"/>
                <w:szCs w:val="20"/>
              </w:rPr>
            </w:pPr>
          </w:p>
          <w:p w14:paraId="3FB04D22"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sz w:val="20"/>
                <w:szCs w:val="20"/>
              </w:rPr>
              <w:t>Profesional:</w:t>
            </w:r>
          </w:p>
          <w:p w14:paraId="3FB04D23"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Se requiere al menos 7 años de experiencia laboral relevante en planificación, monitoreo, seguimiento o evaluación de programas con utilización de métodos cuantitativos que </w:t>
            </w:r>
            <w:r>
              <w:rPr>
                <w:rFonts w:ascii="Roboto" w:eastAsia="Roboto" w:hAnsi="Roboto" w:cs="Roboto"/>
                <w:sz w:val="20"/>
                <w:szCs w:val="20"/>
              </w:rPr>
              <w:t>incluyen</w:t>
            </w:r>
            <w:r>
              <w:rPr>
                <w:rFonts w:ascii="Roboto" w:eastAsia="Roboto" w:hAnsi="Roboto" w:cs="Roboto"/>
                <w:color w:val="000000"/>
                <w:sz w:val="20"/>
                <w:szCs w:val="20"/>
              </w:rPr>
              <w:t xml:space="preserve"> la redacción de informes técnicos y la aplicación de técnicas científicas.</w:t>
            </w:r>
          </w:p>
          <w:p w14:paraId="3FB04D24"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Experiencia demostrada en adaptación o resiliencia al cambio climático es deseable</w:t>
            </w:r>
          </w:p>
          <w:p w14:paraId="3FB04D25"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Experiencia relevante en la supervisión y monitoreo de salvaguardas sociales, ambientales, de género y de comunidades indígenas es deseable</w:t>
            </w:r>
          </w:p>
          <w:p w14:paraId="3FB04D26"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Se valorará experiencia demostrada en coordinación, gestión de conocimiento y aprendizaje de proyectos.</w:t>
            </w:r>
          </w:p>
          <w:p w14:paraId="3FB04D27"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La experiencia relevante con el cambio climático y las comunidades vulnerables es una ventaja.</w:t>
            </w:r>
          </w:p>
          <w:p w14:paraId="3FB04D28"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lastRenderedPageBreak/>
              <w:t>La experiencia relevante con proyectos en la Región del Chaco de Paraguay es una ventaja.</w:t>
            </w:r>
          </w:p>
          <w:p w14:paraId="3FB04D29" w14:textId="77777777" w:rsidR="00270A36" w:rsidRDefault="00270A36">
            <w:pPr>
              <w:spacing w:after="0" w:line="276" w:lineRule="auto"/>
              <w:jc w:val="both"/>
              <w:rPr>
                <w:rFonts w:ascii="Roboto" w:eastAsia="Roboto" w:hAnsi="Roboto" w:cs="Roboto"/>
                <w:sz w:val="20"/>
                <w:szCs w:val="20"/>
              </w:rPr>
            </w:pPr>
          </w:p>
          <w:p w14:paraId="3FB04D2A"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sz w:val="20"/>
                <w:szCs w:val="20"/>
              </w:rPr>
              <w:t>Idioma:</w:t>
            </w:r>
          </w:p>
          <w:p w14:paraId="3FB04D2B" w14:textId="4C747050"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Se requiere fluidez en español</w:t>
            </w:r>
            <w:r w:rsidR="00D91422">
              <w:rPr>
                <w:rFonts w:ascii="Roboto" w:eastAsia="Roboto" w:hAnsi="Roboto" w:cs="Roboto"/>
                <w:color w:val="000000"/>
                <w:sz w:val="20"/>
                <w:szCs w:val="20"/>
              </w:rPr>
              <w:t xml:space="preserve"> e inglés</w:t>
            </w:r>
          </w:p>
          <w:p w14:paraId="3FB04D2C" w14:textId="2A0593A5"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Se desea conocimiento de guaraní. </w:t>
            </w:r>
          </w:p>
          <w:p w14:paraId="3FB04D2D" w14:textId="77777777" w:rsidR="00270A36" w:rsidRDefault="00270A36">
            <w:pPr>
              <w:pBdr>
                <w:top w:val="nil"/>
                <w:left w:val="nil"/>
                <w:bottom w:val="nil"/>
                <w:right w:val="nil"/>
                <w:between w:val="nil"/>
              </w:pBdr>
              <w:spacing w:after="0" w:line="276" w:lineRule="auto"/>
              <w:ind w:left="720"/>
              <w:jc w:val="both"/>
              <w:rPr>
                <w:rFonts w:ascii="Roboto" w:eastAsia="Roboto" w:hAnsi="Roboto" w:cs="Roboto"/>
                <w:color w:val="000000"/>
                <w:sz w:val="20"/>
                <w:szCs w:val="20"/>
              </w:rPr>
            </w:pPr>
          </w:p>
          <w:p w14:paraId="3FB04D2E"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sz w:val="20"/>
                <w:szCs w:val="20"/>
              </w:rPr>
              <w:t>Habilidades especiales:</w:t>
            </w:r>
          </w:p>
          <w:p w14:paraId="3FB04D2F"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Planificación y organización</w:t>
            </w:r>
          </w:p>
          <w:p w14:paraId="3FB04D30"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Excelente uso de herramientas informáticas, suite Office y comunicación digital.</w:t>
            </w:r>
          </w:p>
          <w:p w14:paraId="3FB04D31"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Sensibilidad para trabajar en situaciones de diversidad cultural.</w:t>
            </w:r>
          </w:p>
          <w:p w14:paraId="3FB04D32"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Habilidades de negociación y buenas habilidades interpersonales.</w:t>
            </w:r>
          </w:p>
          <w:p w14:paraId="3FB04D33"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Conocimiento de la integración de consideraciones de género en la formulación, planificación e implementación de proyectos. Esto incluye el diseño de metodologías sensibles al género para recopilar y evaluar datos de referencia, evaluar resultados y monitorear los resultados del proyecto cuando sea apropiado.</w:t>
            </w:r>
          </w:p>
          <w:p w14:paraId="3FB04D34"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Experiencia facilitando/moderando cursos y talleres comunitarios y nacionales.</w:t>
            </w:r>
          </w:p>
          <w:p w14:paraId="3FB04D35"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Capacidad </w:t>
            </w:r>
            <w:r>
              <w:rPr>
                <w:rFonts w:ascii="Roboto" w:eastAsia="Roboto" w:hAnsi="Roboto" w:cs="Roboto"/>
                <w:sz w:val="20"/>
                <w:szCs w:val="20"/>
              </w:rPr>
              <w:t>de trabajo</w:t>
            </w:r>
            <w:r>
              <w:rPr>
                <w:rFonts w:ascii="Roboto" w:eastAsia="Roboto" w:hAnsi="Roboto" w:cs="Roboto"/>
                <w:color w:val="000000"/>
                <w:sz w:val="20"/>
                <w:szCs w:val="20"/>
              </w:rPr>
              <w:t xml:space="preserve"> en equipo.</w:t>
            </w:r>
          </w:p>
          <w:p w14:paraId="3FB04D36"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Habilidades analíticas para comprender situaciones complejas y resolver problemas.</w:t>
            </w:r>
          </w:p>
          <w:p w14:paraId="3FB04D37"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Innovación, creatividad y pensamiento crítico.</w:t>
            </w:r>
          </w:p>
          <w:p w14:paraId="3FB04D38" w14:textId="77777777" w:rsidR="00270A36" w:rsidRDefault="003E04A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Pr>
                <w:rFonts w:ascii="Roboto" w:eastAsia="Roboto" w:hAnsi="Roboto" w:cs="Roboto"/>
                <w:color w:val="000000"/>
                <w:sz w:val="20"/>
                <w:szCs w:val="20"/>
              </w:rPr>
              <w:t>Capacidad para aprender nueva terminología y conceptos fácilmente.</w:t>
            </w:r>
          </w:p>
          <w:p w14:paraId="3FB04D39" w14:textId="77777777" w:rsidR="00270A36" w:rsidRDefault="00270A36">
            <w:pPr>
              <w:pBdr>
                <w:top w:val="nil"/>
                <w:left w:val="nil"/>
                <w:bottom w:val="nil"/>
                <w:right w:val="nil"/>
                <w:between w:val="nil"/>
              </w:pBdr>
              <w:spacing w:after="0" w:line="276" w:lineRule="auto"/>
              <w:ind w:left="101"/>
              <w:jc w:val="both"/>
              <w:rPr>
                <w:rFonts w:ascii="Roboto" w:eastAsia="Roboto" w:hAnsi="Roboto" w:cs="Roboto"/>
                <w:color w:val="000000"/>
                <w:sz w:val="20"/>
                <w:szCs w:val="20"/>
              </w:rPr>
            </w:pPr>
          </w:p>
        </w:tc>
      </w:tr>
      <w:tr w:rsidR="00270A36" w14:paraId="3FB04D3E" w14:textId="77777777">
        <w:tc>
          <w:tcPr>
            <w:tcW w:w="8494" w:type="dxa"/>
            <w:gridSpan w:val="2"/>
            <w:vAlign w:val="bottom"/>
          </w:tcPr>
          <w:p w14:paraId="3FB04D3B" w14:textId="77777777" w:rsidR="00270A36" w:rsidRPr="005B4603" w:rsidRDefault="003E04A5">
            <w:pPr>
              <w:spacing w:after="0" w:line="276" w:lineRule="auto"/>
              <w:jc w:val="both"/>
              <w:rPr>
                <w:rFonts w:ascii="Roboto" w:eastAsia="Roboto" w:hAnsi="Roboto" w:cs="Roboto"/>
                <w:b/>
                <w:bCs/>
                <w:sz w:val="20"/>
                <w:szCs w:val="20"/>
              </w:rPr>
            </w:pPr>
            <w:r w:rsidRPr="005B4603">
              <w:rPr>
                <w:rFonts w:ascii="Roboto" w:eastAsia="Roboto" w:hAnsi="Roboto" w:cs="Roboto"/>
                <w:b/>
                <w:bCs/>
                <w:sz w:val="20"/>
                <w:szCs w:val="20"/>
              </w:rPr>
              <w:lastRenderedPageBreak/>
              <w:t>5.  Duración del contrato:</w:t>
            </w:r>
          </w:p>
          <w:p w14:paraId="3FB04D3C" w14:textId="7C29359D" w:rsidR="00270A36" w:rsidRPr="005B4603" w:rsidRDefault="003E04A5">
            <w:pPr>
              <w:spacing w:after="0" w:line="276" w:lineRule="auto"/>
              <w:jc w:val="both"/>
              <w:rPr>
                <w:rFonts w:ascii="Roboto" w:eastAsia="Roboto" w:hAnsi="Roboto" w:cs="Roboto"/>
                <w:sz w:val="20"/>
                <w:szCs w:val="20"/>
              </w:rPr>
            </w:pPr>
            <w:r w:rsidRPr="005B4603">
              <w:rPr>
                <w:rFonts w:ascii="Roboto" w:eastAsia="Roboto" w:hAnsi="Roboto" w:cs="Roboto"/>
                <w:sz w:val="20"/>
                <w:szCs w:val="20"/>
              </w:rPr>
              <w:t xml:space="preserve">Se ofrece un contrato </w:t>
            </w:r>
            <w:r w:rsidR="00B77098" w:rsidRPr="005B4603">
              <w:rPr>
                <w:rFonts w:ascii="Roboto" w:eastAsia="Roboto" w:hAnsi="Roboto" w:cs="Roboto"/>
                <w:sz w:val="20"/>
                <w:szCs w:val="20"/>
              </w:rPr>
              <w:t>por 03 meses (renovable a 12 meses)</w:t>
            </w:r>
            <w:r w:rsidR="00D40080" w:rsidRPr="005B4603">
              <w:rPr>
                <w:rFonts w:ascii="Roboto" w:eastAsia="Roboto" w:hAnsi="Roboto" w:cs="Roboto"/>
                <w:sz w:val="20"/>
                <w:szCs w:val="20"/>
              </w:rPr>
              <w:t>, según desempeño.</w:t>
            </w:r>
          </w:p>
          <w:p w14:paraId="3FB04D3D" w14:textId="77777777" w:rsidR="00270A36" w:rsidRPr="005B4603" w:rsidRDefault="00270A36">
            <w:pPr>
              <w:spacing w:after="0" w:line="276" w:lineRule="auto"/>
              <w:jc w:val="both"/>
              <w:rPr>
                <w:rFonts w:ascii="Roboto" w:eastAsia="Roboto" w:hAnsi="Roboto" w:cs="Roboto"/>
                <w:b/>
                <w:bCs/>
                <w:sz w:val="20"/>
                <w:szCs w:val="20"/>
              </w:rPr>
            </w:pPr>
          </w:p>
        </w:tc>
      </w:tr>
      <w:tr w:rsidR="00270A36" w14:paraId="3FB04D42" w14:textId="77777777">
        <w:trPr>
          <w:trHeight w:val="905"/>
        </w:trPr>
        <w:tc>
          <w:tcPr>
            <w:tcW w:w="8494" w:type="dxa"/>
            <w:gridSpan w:val="2"/>
            <w:vAlign w:val="bottom"/>
          </w:tcPr>
          <w:p w14:paraId="3FB04D3F" w14:textId="77777777" w:rsidR="00270A36" w:rsidRPr="005B4603" w:rsidRDefault="003E04A5">
            <w:pPr>
              <w:numPr>
                <w:ilvl w:val="0"/>
                <w:numId w:val="3"/>
              </w:numPr>
              <w:pBdr>
                <w:top w:val="nil"/>
                <w:left w:val="nil"/>
                <w:bottom w:val="nil"/>
                <w:right w:val="nil"/>
                <w:between w:val="nil"/>
              </w:pBdr>
              <w:spacing w:after="0" w:line="276" w:lineRule="auto"/>
              <w:jc w:val="both"/>
              <w:rPr>
                <w:rFonts w:ascii="Roboto" w:eastAsia="Roboto" w:hAnsi="Roboto" w:cs="Roboto"/>
                <w:b/>
                <w:bCs/>
                <w:color w:val="000000"/>
                <w:sz w:val="20"/>
                <w:szCs w:val="20"/>
              </w:rPr>
            </w:pPr>
            <w:r w:rsidRPr="005B4603">
              <w:rPr>
                <w:rFonts w:ascii="Roboto" w:eastAsia="Roboto" w:hAnsi="Roboto" w:cs="Roboto"/>
                <w:b/>
                <w:bCs/>
                <w:color w:val="000000"/>
                <w:sz w:val="20"/>
                <w:szCs w:val="20"/>
              </w:rPr>
              <w:t>Forma de Pago</w:t>
            </w:r>
          </w:p>
          <w:p w14:paraId="40B71A00" w14:textId="77777777" w:rsidR="00293913" w:rsidRPr="005B4603" w:rsidRDefault="00293913" w:rsidP="00293913">
            <w:pPr>
              <w:spacing w:after="0" w:line="276" w:lineRule="auto"/>
              <w:jc w:val="both"/>
              <w:rPr>
                <w:rFonts w:ascii="Roboto" w:eastAsia="Roboto" w:hAnsi="Roboto" w:cs="Roboto"/>
                <w:color w:val="000000"/>
                <w:sz w:val="20"/>
                <w:szCs w:val="20"/>
              </w:rPr>
            </w:pPr>
            <w:r w:rsidRPr="005B4603">
              <w:rPr>
                <w:rFonts w:ascii="Roboto" w:eastAsia="Roboto" w:hAnsi="Roboto" w:cs="Roboto"/>
                <w:sz w:val="20"/>
                <w:szCs w:val="20"/>
              </w:rPr>
              <w:t xml:space="preserve">Pagos mensuales contra entrega de informes y productos a conformidad. Los pagos serán mensuales contra presentación y aprobación de: I) </w:t>
            </w:r>
            <w:r w:rsidRPr="005B4603">
              <w:rPr>
                <w:rFonts w:ascii="Roboto" w:eastAsia="Roboto" w:hAnsi="Roboto" w:cs="Roboto"/>
                <w:color w:val="000000"/>
                <w:sz w:val="20"/>
                <w:szCs w:val="20"/>
              </w:rPr>
              <w:t>Informe mensual de avance, II) Productos establecidos en el plan de trabajo. III) Calendario de asistencia, y IV) Cumplimiento de las actividades asignadas.</w:t>
            </w:r>
          </w:p>
          <w:p w14:paraId="3FB04D41" w14:textId="77777777" w:rsidR="00270A36" w:rsidRPr="005B4603" w:rsidRDefault="00270A36">
            <w:pPr>
              <w:spacing w:after="0" w:line="276" w:lineRule="auto"/>
              <w:jc w:val="both"/>
              <w:rPr>
                <w:rFonts w:ascii="Roboto" w:eastAsia="Roboto" w:hAnsi="Roboto" w:cs="Roboto"/>
                <w:b/>
                <w:bCs/>
                <w:sz w:val="20"/>
                <w:szCs w:val="20"/>
              </w:rPr>
            </w:pPr>
          </w:p>
        </w:tc>
      </w:tr>
      <w:tr w:rsidR="00270A36" w14:paraId="3FB04D46" w14:textId="77777777">
        <w:trPr>
          <w:trHeight w:val="851"/>
        </w:trPr>
        <w:tc>
          <w:tcPr>
            <w:tcW w:w="8494" w:type="dxa"/>
            <w:gridSpan w:val="2"/>
            <w:vAlign w:val="bottom"/>
          </w:tcPr>
          <w:p w14:paraId="3FB04D43" w14:textId="77777777" w:rsidR="00270A36" w:rsidRDefault="003E04A5">
            <w:pPr>
              <w:spacing w:after="0" w:line="276" w:lineRule="auto"/>
              <w:jc w:val="both"/>
              <w:rPr>
                <w:rFonts w:ascii="Roboto" w:eastAsia="Roboto" w:hAnsi="Roboto" w:cs="Roboto"/>
                <w:b/>
                <w:bCs/>
                <w:sz w:val="20"/>
                <w:szCs w:val="20"/>
              </w:rPr>
            </w:pPr>
            <w:r>
              <w:rPr>
                <w:rFonts w:ascii="Roboto" w:eastAsia="Roboto" w:hAnsi="Roboto" w:cs="Roboto"/>
                <w:b/>
                <w:bCs/>
                <w:sz w:val="20"/>
                <w:szCs w:val="20"/>
              </w:rPr>
              <w:t>7. Lugar de trabajo.</w:t>
            </w:r>
          </w:p>
          <w:p w14:paraId="3FB04D44" w14:textId="32FDDE9C" w:rsidR="00270A36" w:rsidRDefault="003E04A5">
            <w:pPr>
              <w:spacing w:after="0" w:line="276" w:lineRule="auto"/>
              <w:jc w:val="both"/>
              <w:rPr>
                <w:rFonts w:ascii="Roboto" w:eastAsia="Roboto" w:hAnsi="Roboto" w:cs="Roboto"/>
                <w:sz w:val="20"/>
                <w:szCs w:val="20"/>
              </w:rPr>
            </w:pPr>
            <w:r>
              <w:rPr>
                <w:rFonts w:ascii="Roboto" w:eastAsia="Roboto" w:hAnsi="Roboto" w:cs="Roboto"/>
                <w:sz w:val="20"/>
                <w:szCs w:val="20"/>
              </w:rPr>
              <w:t>El profesional deberá cumplir 40 horas semanales de trabajo en oficina de la UGP en MADES e Investigación para el Desarrollo.</w:t>
            </w:r>
            <w:r w:rsidR="00D91422">
              <w:rPr>
                <w:rFonts w:ascii="Roboto" w:eastAsia="Roboto" w:hAnsi="Roboto" w:cs="Roboto"/>
                <w:sz w:val="20"/>
                <w:szCs w:val="20"/>
              </w:rPr>
              <w:t xml:space="preserve"> </w:t>
            </w:r>
          </w:p>
          <w:p w14:paraId="3FB04D45" w14:textId="41EF8083" w:rsidR="00270A36" w:rsidRDefault="00D91422" w:rsidP="00D91422">
            <w:pPr>
              <w:spacing w:after="0" w:line="276" w:lineRule="auto"/>
              <w:jc w:val="both"/>
              <w:rPr>
                <w:rFonts w:ascii="Roboto" w:eastAsia="Roboto" w:hAnsi="Roboto" w:cs="Roboto"/>
                <w:sz w:val="20"/>
                <w:szCs w:val="20"/>
              </w:rPr>
            </w:pPr>
            <w:r>
              <w:rPr>
                <w:rFonts w:ascii="Roboto" w:eastAsia="Roboto" w:hAnsi="Roboto" w:cs="Roboto"/>
                <w:sz w:val="20"/>
                <w:szCs w:val="20"/>
              </w:rPr>
              <w:t>Se requiere viajes ocasionales al Chaco, con logística y transporte a ser cubiertos por el Proyecto.</w:t>
            </w:r>
            <w:r w:rsidR="003E04A5">
              <w:rPr>
                <w:rFonts w:ascii="Roboto" w:eastAsia="Roboto" w:hAnsi="Roboto" w:cs="Roboto"/>
                <w:sz w:val="20"/>
                <w:szCs w:val="20"/>
              </w:rPr>
              <w:t xml:space="preserve">  </w:t>
            </w:r>
          </w:p>
        </w:tc>
      </w:tr>
      <w:tr w:rsidR="00270A36" w14:paraId="3FB04D50" w14:textId="77777777">
        <w:trPr>
          <w:trHeight w:val="7170"/>
        </w:trPr>
        <w:tc>
          <w:tcPr>
            <w:tcW w:w="8494" w:type="dxa"/>
            <w:gridSpan w:val="2"/>
            <w:vAlign w:val="bottom"/>
          </w:tcPr>
          <w:p w14:paraId="3FB04D47" w14:textId="77777777" w:rsidR="00270A36" w:rsidRDefault="003E04A5">
            <w:pPr>
              <w:spacing w:after="0" w:line="276" w:lineRule="auto"/>
              <w:jc w:val="both"/>
              <w:rPr>
                <w:rFonts w:ascii="Roboto" w:eastAsia="Roboto" w:hAnsi="Roboto" w:cs="Roboto"/>
                <w:b/>
                <w:bCs/>
                <w:sz w:val="20"/>
                <w:szCs w:val="20"/>
              </w:rPr>
            </w:pPr>
            <w:r>
              <w:rPr>
                <w:rFonts w:ascii="Roboto" w:eastAsia="Roboto" w:hAnsi="Roboto" w:cs="Roboto"/>
                <w:b/>
                <w:bCs/>
                <w:sz w:val="20"/>
                <w:szCs w:val="20"/>
              </w:rPr>
              <w:lastRenderedPageBreak/>
              <w:t>8. Productos</w:t>
            </w:r>
          </w:p>
          <w:p w14:paraId="3FB04D48"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b/>
                <w:bCs/>
                <w:sz w:val="20"/>
                <w:szCs w:val="20"/>
              </w:rPr>
              <w:t>Producto 1</w:t>
            </w:r>
            <w:r>
              <w:rPr>
                <w:rFonts w:ascii="Roboto" w:eastAsia="Roboto" w:hAnsi="Roboto" w:cs="Roboto"/>
                <w:sz w:val="20"/>
                <w:szCs w:val="20"/>
              </w:rPr>
              <w:t xml:space="preserve">: informe mensual que incluya el seguimiento y actualización del plan de monitoreo de gestión del proyecto en JIRA y plan de monitoreo de resultados e impacto según indicadores establecidos en el documento de proyecto.  </w:t>
            </w:r>
          </w:p>
          <w:p w14:paraId="3FB04D49"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b/>
                <w:bCs/>
                <w:sz w:val="20"/>
                <w:szCs w:val="20"/>
              </w:rPr>
              <w:t>Producto 2</w:t>
            </w:r>
            <w:r>
              <w:rPr>
                <w:rFonts w:ascii="Roboto" w:eastAsia="Roboto" w:hAnsi="Roboto" w:cs="Roboto"/>
                <w:sz w:val="20"/>
                <w:szCs w:val="20"/>
              </w:rPr>
              <w:t>: elaborar informes trimestrales de cumplimiento de indicadores y planificación, incluye la implementación de actividades y medidas en terreno e informe de actividades pendientes, en base a compilado de técnicos locales, especialistas técnicos, responsable de salvaguardas y administradora. Plazo: a cierre del 30 de junio, 30 de septiembre, 20 de diciembre de 2026 y 31 de marzo de 2027.</w:t>
            </w:r>
          </w:p>
          <w:p w14:paraId="3FB04D4A" w14:textId="409662F2" w:rsidR="00270A36" w:rsidRDefault="003E04A5">
            <w:pPr>
              <w:spacing w:after="0" w:line="276" w:lineRule="auto"/>
              <w:jc w:val="both"/>
              <w:rPr>
                <w:rFonts w:ascii="Roboto" w:eastAsia="Roboto" w:hAnsi="Roboto" w:cs="Roboto"/>
                <w:sz w:val="20"/>
                <w:szCs w:val="20"/>
              </w:rPr>
            </w:pPr>
            <w:r>
              <w:rPr>
                <w:rFonts w:ascii="Roboto" w:eastAsia="Roboto" w:hAnsi="Roboto" w:cs="Roboto"/>
                <w:b/>
                <w:bCs/>
                <w:sz w:val="20"/>
                <w:szCs w:val="20"/>
              </w:rPr>
              <w:t>Producto 3</w:t>
            </w:r>
            <w:r>
              <w:rPr>
                <w:rFonts w:ascii="Roboto" w:eastAsia="Roboto" w:hAnsi="Roboto" w:cs="Roboto"/>
                <w:sz w:val="20"/>
                <w:szCs w:val="20"/>
              </w:rPr>
              <w:t xml:space="preserve">: elaborar Informe anual al donante PPR que incluya informe detallado de avances en cumplimiento de indicadores, en bases a insumos compilados de técnicos </w:t>
            </w:r>
            <w:r w:rsidR="00B77098">
              <w:rPr>
                <w:rFonts w:ascii="Roboto" w:eastAsia="Roboto" w:hAnsi="Roboto" w:cs="Roboto"/>
                <w:sz w:val="20"/>
                <w:szCs w:val="20"/>
              </w:rPr>
              <w:t>locales, especialistas</w:t>
            </w:r>
            <w:r>
              <w:rPr>
                <w:rFonts w:ascii="Roboto" w:eastAsia="Roboto" w:hAnsi="Roboto" w:cs="Roboto"/>
                <w:sz w:val="20"/>
                <w:szCs w:val="20"/>
              </w:rPr>
              <w:t xml:space="preserve"> técnicos, responsable de salvaguardas y administradora. Plazo:  30 de abril de 2026 para el PPR7 y 31 de marzo de 2027 para el PPR8 (final).</w:t>
            </w:r>
          </w:p>
          <w:p w14:paraId="3FB04D4B"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b/>
                <w:bCs/>
                <w:sz w:val="20"/>
                <w:szCs w:val="20"/>
              </w:rPr>
              <w:t>Producto 4</w:t>
            </w:r>
            <w:r>
              <w:rPr>
                <w:rFonts w:ascii="Roboto" w:eastAsia="Roboto" w:hAnsi="Roboto" w:cs="Roboto"/>
                <w:sz w:val="20"/>
                <w:szCs w:val="20"/>
              </w:rPr>
              <w:t>. elaborar informes mensuales para reporte y monitoreo en plataforma SAP, anuales para BAGP, ministerio de la Mujer y otros según solicitud de PNUMA, MADES e id (compilado de información de especialistas técnicos, técnicos locales y datos recabados del monitoreo y seguimiento a resultados), entre otros.</w:t>
            </w:r>
          </w:p>
          <w:p w14:paraId="3FB04D4C"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b/>
                <w:bCs/>
                <w:sz w:val="20"/>
                <w:szCs w:val="20"/>
              </w:rPr>
              <w:t>Producto 5</w:t>
            </w:r>
            <w:r>
              <w:rPr>
                <w:rFonts w:ascii="Roboto" w:eastAsia="Roboto" w:hAnsi="Roboto" w:cs="Roboto"/>
                <w:sz w:val="20"/>
                <w:szCs w:val="20"/>
              </w:rPr>
              <w:t xml:space="preserve">: elaborar 7 documentos de estudios de caso en la implementación de medidas de adaptación </w:t>
            </w:r>
            <w:proofErr w:type="spellStart"/>
            <w:r>
              <w:rPr>
                <w:rFonts w:ascii="Roboto" w:eastAsia="Roboto" w:hAnsi="Roboto" w:cs="Roboto"/>
                <w:sz w:val="20"/>
                <w:szCs w:val="20"/>
              </w:rPr>
              <w:t>AbE</w:t>
            </w:r>
            <w:proofErr w:type="spellEnd"/>
            <w:r>
              <w:rPr>
                <w:rFonts w:ascii="Roboto" w:eastAsia="Roboto" w:hAnsi="Roboto" w:cs="Roboto"/>
                <w:sz w:val="20"/>
                <w:szCs w:val="20"/>
              </w:rPr>
              <w:t xml:space="preserve"> en el Chaco, foco en cosecha de agua y medios de vida, incluye casos de éxito, costo beneficio, aspectos clave para su implementación, visión de sostenibilidad, corresponsabilidades básicas.  Plazo: 20 de diciembre de 2026.</w:t>
            </w:r>
          </w:p>
          <w:p w14:paraId="3FB04D4D"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b/>
                <w:bCs/>
                <w:sz w:val="20"/>
                <w:szCs w:val="20"/>
              </w:rPr>
              <w:t>Producto 6</w:t>
            </w:r>
            <w:r>
              <w:rPr>
                <w:rFonts w:ascii="Roboto" w:eastAsia="Roboto" w:hAnsi="Roboto" w:cs="Roboto"/>
                <w:sz w:val="20"/>
                <w:szCs w:val="20"/>
              </w:rPr>
              <w:t xml:space="preserve">: informe de actividades de difusión de conocimiento y su alcance con actores clave, a través de </w:t>
            </w:r>
            <w:proofErr w:type="spellStart"/>
            <w:r>
              <w:rPr>
                <w:rFonts w:ascii="Roboto" w:eastAsia="Roboto" w:hAnsi="Roboto" w:cs="Roboto"/>
                <w:sz w:val="20"/>
                <w:szCs w:val="20"/>
              </w:rPr>
              <w:t>webinars</w:t>
            </w:r>
            <w:proofErr w:type="spellEnd"/>
            <w:r>
              <w:rPr>
                <w:rFonts w:ascii="Roboto" w:eastAsia="Roboto" w:hAnsi="Roboto" w:cs="Roboto"/>
                <w:sz w:val="20"/>
                <w:szCs w:val="20"/>
              </w:rPr>
              <w:t xml:space="preserve"> y talleres a nivel local en el Chaco (municipios, gobernaciones, otros actores).  Plazo: 28 de febrero de 2027.</w:t>
            </w:r>
          </w:p>
          <w:p w14:paraId="3FB04D4E"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b/>
                <w:bCs/>
                <w:sz w:val="20"/>
                <w:szCs w:val="20"/>
              </w:rPr>
              <w:t>Producto 7</w:t>
            </w:r>
            <w:r>
              <w:rPr>
                <w:rFonts w:ascii="Roboto" w:eastAsia="Roboto" w:hAnsi="Roboto" w:cs="Roboto"/>
                <w:sz w:val="20"/>
                <w:szCs w:val="20"/>
              </w:rPr>
              <w:t xml:space="preserve">: informe final con resumen de los productos logrados, presentación en </w:t>
            </w:r>
            <w:proofErr w:type="spellStart"/>
            <w:r>
              <w:rPr>
                <w:rFonts w:ascii="Roboto" w:eastAsia="Roboto" w:hAnsi="Roboto" w:cs="Roboto"/>
                <w:sz w:val="20"/>
                <w:szCs w:val="20"/>
              </w:rPr>
              <w:t>pptx</w:t>
            </w:r>
            <w:proofErr w:type="spellEnd"/>
            <w:r>
              <w:rPr>
                <w:rFonts w:ascii="Roboto" w:eastAsia="Roboto" w:hAnsi="Roboto" w:cs="Roboto"/>
                <w:sz w:val="20"/>
                <w:szCs w:val="20"/>
              </w:rPr>
              <w:t xml:space="preserve"> con la contribución y mayores logros resultantes de la consultoría y lecciones aprendidas durante el proceso de trabajo en </w:t>
            </w:r>
            <w:proofErr w:type="spellStart"/>
            <w:r>
              <w:rPr>
                <w:rFonts w:ascii="Roboto" w:eastAsia="Roboto" w:hAnsi="Roboto" w:cs="Roboto"/>
                <w:sz w:val="20"/>
                <w:szCs w:val="20"/>
              </w:rPr>
              <w:t>pos</w:t>
            </w:r>
            <w:proofErr w:type="spellEnd"/>
            <w:r>
              <w:rPr>
                <w:rFonts w:ascii="Roboto" w:eastAsia="Roboto" w:hAnsi="Roboto" w:cs="Roboto"/>
                <w:sz w:val="20"/>
                <w:szCs w:val="20"/>
              </w:rPr>
              <w:t xml:space="preserve"> de la reducción de la vulnerabilidad al cambio climático con poblaciones vulnerables del Chaco Paraguayo con enfoque basado en ecosistemas.  Plazo: 31 de marzo de 2027.</w:t>
            </w:r>
          </w:p>
          <w:p w14:paraId="3FB04D4F" w14:textId="77777777" w:rsidR="00270A36" w:rsidRDefault="00270A36">
            <w:pPr>
              <w:spacing w:after="0" w:line="276" w:lineRule="auto"/>
              <w:jc w:val="both"/>
              <w:rPr>
                <w:rFonts w:ascii="Roboto" w:eastAsia="Roboto" w:hAnsi="Roboto" w:cs="Roboto"/>
                <w:sz w:val="20"/>
                <w:szCs w:val="20"/>
              </w:rPr>
            </w:pPr>
          </w:p>
        </w:tc>
      </w:tr>
      <w:tr w:rsidR="00270A36" w14:paraId="3FB04D54" w14:textId="77777777">
        <w:tc>
          <w:tcPr>
            <w:tcW w:w="8494" w:type="dxa"/>
            <w:gridSpan w:val="2"/>
            <w:vAlign w:val="bottom"/>
          </w:tcPr>
          <w:p w14:paraId="3FB04D51" w14:textId="77777777" w:rsidR="00270A36" w:rsidRDefault="003E04A5">
            <w:pPr>
              <w:spacing w:after="0" w:line="276" w:lineRule="auto"/>
              <w:jc w:val="both"/>
              <w:rPr>
                <w:rFonts w:ascii="Roboto" w:eastAsia="Roboto" w:hAnsi="Roboto" w:cs="Roboto"/>
                <w:b/>
                <w:bCs/>
                <w:sz w:val="20"/>
                <w:szCs w:val="20"/>
              </w:rPr>
            </w:pPr>
            <w:r>
              <w:rPr>
                <w:rFonts w:ascii="Roboto" w:eastAsia="Roboto" w:hAnsi="Roboto" w:cs="Roboto"/>
                <w:b/>
                <w:bCs/>
                <w:sz w:val="20"/>
                <w:szCs w:val="20"/>
              </w:rPr>
              <w:t>9. Indicadores de desempeño para la evaluación de resultados/productos.</w:t>
            </w:r>
          </w:p>
          <w:p w14:paraId="3FB04D52" w14:textId="77777777" w:rsidR="00270A36" w:rsidRDefault="003E04A5">
            <w:pPr>
              <w:spacing w:after="0" w:line="276" w:lineRule="auto"/>
              <w:jc w:val="both"/>
              <w:rPr>
                <w:rFonts w:ascii="Roboto" w:eastAsia="Roboto" w:hAnsi="Roboto" w:cs="Roboto"/>
                <w:sz w:val="20"/>
                <w:szCs w:val="20"/>
              </w:rPr>
            </w:pPr>
            <w:r>
              <w:rPr>
                <w:rFonts w:ascii="Roboto" w:eastAsia="Roboto" w:hAnsi="Roboto" w:cs="Roboto"/>
                <w:sz w:val="20"/>
                <w:szCs w:val="20"/>
              </w:rPr>
              <w:t>Entrega oportuna y satisfactoria de resultados/productos como se describe en los Términos de Referencia aprobados por la Unidad de Gestión de Proyecto y MADES.</w:t>
            </w:r>
          </w:p>
          <w:p w14:paraId="3FB04D53" w14:textId="77777777" w:rsidR="00270A36" w:rsidRDefault="00270A36">
            <w:pPr>
              <w:spacing w:after="0" w:line="276" w:lineRule="auto"/>
              <w:jc w:val="both"/>
              <w:rPr>
                <w:rFonts w:ascii="Roboto" w:eastAsia="Roboto" w:hAnsi="Roboto" w:cs="Roboto"/>
                <w:b/>
                <w:bCs/>
                <w:sz w:val="20"/>
                <w:szCs w:val="20"/>
              </w:rPr>
            </w:pPr>
          </w:p>
        </w:tc>
      </w:tr>
      <w:tr w:rsidR="007D343F" w14:paraId="4B21B666" w14:textId="77777777">
        <w:tc>
          <w:tcPr>
            <w:tcW w:w="8494" w:type="dxa"/>
            <w:gridSpan w:val="2"/>
            <w:vAlign w:val="bottom"/>
          </w:tcPr>
          <w:p w14:paraId="675F5772" w14:textId="77777777" w:rsidR="007D343F" w:rsidRDefault="007D343F" w:rsidP="007D343F">
            <w:pPr>
              <w:spacing w:after="0" w:line="276" w:lineRule="auto"/>
              <w:jc w:val="both"/>
              <w:rPr>
                <w:rFonts w:ascii="Roboto" w:eastAsia="Roboto" w:hAnsi="Roboto" w:cs="Roboto"/>
                <w:b/>
                <w:bCs/>
                <w:sz w:val="20"/>
                <w:szCs w:val="20"/>
              </w:rPr>
            </w:pPr>
            <w:r>
              <w:rPr>
                <w:rFonts w:ascii="Roboto" w:eastAsia="Roboto" w:hAnsi="Roboto" w:cs="Roboto"/>
                <w:b/>
                <w:bCs/>
                <w:sz w:val="20"/>
                <w:szCs w:val="20"/>
              </w:rPr>
              <w:t>Para aplicar:</w:t>
            </w:r>
          </w:p>
          <w:p w14:paraId="4FAA9BEF" w14:textId="77777777" w:rsidR="007D343F" w:rsidRDefault="007D343F" w:rsidP="007D343F">
            <w:pPr>
              <w:spacing w:after="0" w:line="276" w:lineRule="auto"/>
              <w:jc w:val="both"/>
              <w:rPr>
                <w:rFonts w:ascii="Roboto" w:eastAsia="Roboto" w:hAnsi="Roboto" w:cs="Roboto"/>
                <w:sz w:val="20"/>
                <w:szCs w:val="20"/>
              </w:rPr>
            </w:pPr>
            <w:r>
              <w:rPr>
                <w:rFonts w:ascii="Roboto" w:eastAsia="Roboto" w:hAnsi="Roboto" w:cs="Roboto"/>
                <w:sz w:val="20"/>
                <w:szCs w:val="20"/>
              </w:rPr>
              <w:t>Los profesionales interesados deben enviar su CV con clara evidencia de las competencias, habilidades, experiencia laboral relevante al siguiente email.</w:t>
            </w:r>
          </w:p>
          <w:p w14:paraId="5F2D12C3" w14:textId="77777777" w:rsidR="007D343F" w:rsidRDefault="007D343F" w:rsidP="007D343F">
            <w:pPr>
              <w:spacing w:after="0" w:line="276" w:lineRule="auto"/>
              <w:rPr>
                <w:rFonts w:ascii="Roboto" w:eastAsia="Roboto" w:hAnsi="Roboto" w:cs="Roboto"/>
                <w:sz w:val="20"/>
                <w:szCs w:val="20"/>
              </w:rPr>
            </w:pPr>
          </w:p>
          <w:p w14:paraId="0E396699" w14:textId="5F35B51B" w:rsidR="007D343F" w:rsidRDefault="007D343F" w:rsidP="007D343F">
            <w:pPr>
              <w:spacing w:after="0" w:line="276" w:lineRule="auto"/>
              <w:jc w:val="both"/>
              <w:rPr>
                <w:rFonts w:ascii="Roboto" w:eastAsia="Roboto" w:hAnsi="Roboto" w:cs="Roboto"/>
                <w:b/>
                <w:bCs/>
                <w:sz w:val="20"/>
                <w:szCs w:val="20"/>
              </w:rPr>
            </w:pPr>
            <w:r w:rsidRPr="00170DD2">
              <w:rPr>
                <w:rFonts w:cs="Roboto"/>
              </w:rPr>
              <w:t xml:space="preserve">INVESTIGACIÓN PARA EL DESARROLLO: </w:t>
            </w:r>
            <w:r>
              <w:rPr>
                <w:rFonts w:cs="Roboto"/>
              </w:rPr>
              <w:t xml:space="preserve">dirigido a la señora </w:t>
            </w:r>
            <w:r w:rsidRPr="00170DD2">
              <w:rPr>
                <w:rFonts w:cs="Roboto"/>
              </w:rPr>
              <w:t>Karina Godoy</w:t>
            </w:r>
            <w:r>
              <w:rPr>
                <w:rFonts w:cs="Roboto"/>
              </w:rPr>
              <w:t xml:space="preserve">: </w:t>
            </w:r>
            <w:hyperlink r:id="rId8">
              <w:r w:rsidRPr="001D4429">
                <w:rPr>
                  <w:rFonts w:cs="Roboto"/>
                  <w:b/>
                  <w:bCs/>
                </w:rPr>
                <w:t>kgodoy@desarrollo.org.py</w:t>
              </w:r>
            </w:hyperlink>
          </w:p>
        </w:tc>
      </w:tr>
    </w:tbl>
    <w:p w14:paraId="3FB04D55" w14:textId="77777777" w:rsidR="00270A36" w:rsidRDefault="00270A36">
      <w:pPr>
        <w:spacing w:after="0" w:line="276" w:lineRule="auto"/>
        <w:rPr>
          <w:rFonts w:ascii="Roboto" w:eastAsia="Roboto" w:hAnsi="Roboto" w:cs="Roboto"/>
          <w:b/>
          <w:bCs/>
          <w:sz w:val="20"/>
          <w:szCs w:val="20"/>
        </w:rPr>
      </w:pPr>
    </w:p>
    <w:sectPr w:rsidR="00270A36">
      <w:head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73300" w14:textId="77777777" w:rsidR="00617DC6" w:rsidRDefault="00617DC6">
      <w:pPr>
        <w:spacing w:after="0" w:line="240" w:lineRule="auto"/>
      </w:pPr>
      <w:r>
        <w:separator/>
      </w:r>
    </w:p>
  </w:endnote>
  <w:endnote w:type="continuationSeparator" w:id="0">
    <w:p w14:paraId="72631880" w14:textId="77777777" w:rsidR="00617DC6" w:rsidRDefault="00617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encil">
    <w:altName w:val="Impact"/>
    <w:panose1 w:val="040409050D0802020404"/>
    <w:charset w:val="00"/>
    <w:family w:val="decorative"/>
    <w:pitch w:val="variable"/>
    <w:sig w:usb0="00000003" w:usb1="00000000" w:usb2="00000000" w:usb3="00000000" w:csb0="00000001" w:csb1="00000000"/>
    <w:embedRegular r:id="rId1" w:fontKey="{783088CE-E268-4A75-94CA-6D773CFEEB2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embedRegular r:id="rId2" w:fontKey="{9555B43F-410C-477F-B91D-425FAF85911D}"/>
  </w:font>
  <w:font w:name="Noto Sans Symbols">
    <w:charset w:val="00"/>
    <w:family w:val="swiss"/>
    <w:pitch w:val="variable"/>
    <w:sig w:usb0="00000003" w:usb1="0200E0A0" w:usb2="00000000" w:usb3="00000000" w:csb0="00000001" w:csb1="00000000"/>
    <w:embedRegular r:id="rId3" w:fontKey="{9E31DEF4-F9D8-4803-A062-71A388F5A526}"/>
  </w:font>
  <w:font w:name="Calibri">
    <w:panose1 w:val="020F0502020204030204"/>
    <w:charset w:val="00"/>
    <w:family w:val="swiss"/>
    <w:pitch w:val="variable"/>
    <w:sig w:usb0="E4002EFF" w:usb1="C200ACFF" w:usb2="00000009" w:usb3="00000000" w:csb0="000001FF" w:csb1="00000000"/>
    <w:embedRegular r:id="rId4" w:fontKey="{A2B0116C-5951-4D00-8591-6001D7737B02}"/>
    <w:embedBold r:id="rId5" w:fontKey="{6FE995C3-FA38-4009-A57C-38AAAF1C7F5D}"/>
  </w:font>
  <w:font w:name="Times-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9F28174A-B18F-476B-9AB8-DEEECF4F586E}"/>
  </w:font>
  <w:font w:name="Roboto">
    <w:charset w:val="00"/>
    <w:family w:val="auto"/>
    <w:pitch w:val="variable"/>
    <w:sig w:usb0="E0000AFF" w:usb1="5000217F" w:usb2="00000021" w:usb3="00000000" w:csb0="0000019F" w:csb1="00000000"/>
    <w:embedRegular r:id="rId7" w:fontKey="{EFC9F4DE-AEE6-4D53-9F77-C95BF207505A}"/>
    <w:embedBold r:id="rId8" w:fontKey="{11037C0E-2B9A-40A4-9155-30009037D319}"/>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8CD8B4E3-0FC3-4217-AC03-1B56AECB3ED2}"/>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5C98E" w14:textId="77777777" w:rsidR="00617DC6" w:rsidRDefault="00617DC6">
      <w:pPr>
        <w:spacing w:after="0" w:line="240" w:lineRule="auto"/>
      </w:pPr>
      <w:r>
        <w:separator/>
      </w:r>
    </w:p>
  </w:footnote>
  <w:footnote w:type="continuationSeparator" w:id="0">
    <w:p w14:paraId="1A8634AF" w14:textId="77777777" w:rsidR="00617DC6" w:rsidRDefault="00617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4D5A" w14:textId="77777777" w:rsidR="00270A36" w:rsidRDefault="003E04A5">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0" locked="0" layoutInCell="1" hidden="0" allowOverlap="1" wp14:anchorId="3FB04D5B" wp14:editId="3FB04D5C">
          <wp:simplePos x="0" y="0"/>
          <wp:positionH relativeFrom="column">
            <wp:posOffset>-1080134</wp:posOffset>
          </wp:positionH>
          <wp:positionV relativeFrom="paragraph">
            <wp:posOffset>-436157</wp:posOffset>
          </wp:positionV>
          <wp:extent cx="7560310" cy="1071880"/>
          <wp:effectExtent l="0" t="0" r="0" b="0"/>
          <wp:wrapNone/>
          <wp:docPr id="14868203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185" b="1732"/>
                  <a:stretch>
                    <a:fillRect/>
                  </a:stretch>
                </pic:blipFill>
                <pic:spPr>
                  <a:xfrm>
                    <a:off x="0" y="0"/>
                    <a:ext cx="7560310" cy="1071880"/>
                  </a:xfrm>
                  <a:prstGeom prst="rect">
                    <a:avLst/>
                  </a:prstGeom>
                  <a:ln/>
                </pic:spPr>
              </pic:pic>
            </a:graphicData>
          </a:graphic>
        </wp:anchor>
      </w:drawing>
    </w:r>
    <w:r>
      <w:rPr>
        <w:noProof/>
      </w:rPr>
      <w:drawing>
        <wp:anchor distT="0" distB="0" distL="0" distR="0" simplePos="0" relativeHeight="251659264" behindDoc="0" locked="0" layoutInCell="1" hidden="0" allowOverlap="1" wp14:anchorId="3FB04D5D" wp14:editId="3FB04D5E">
          <wp:simplePos x="0" y="0"/>
          <wp:positionH relativeFrom="column">
            <wp:posOffset>-1080134</wp:posOffset>
          </wp:positionH>
          <wp:positionV relativeFrom="paragraph">
            <wp:posOffset>-435291</wp:posOffset>
          </wp:positionV>
          <wp:extent cx="7560310" cy="808355"/>
          <wp:effectExtent l="0" t="0" r="0" b="0"/>
          <wp:wrapNone/>
          <wp:docPr id="14868203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104"/>
                  <a:stretch>
                    <a:fillRect/>
                  </a:stretch>
                </pic:blipFill>
                <pic:spPr>
                  <a:xfrm>
                    <a:off x="0" y="0"/>
                    <a:ext cx="7560310" cy="8083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68279C"/>
    <w:multiLevelType w:val="multilevel"/>
    <w:tmpl w:val="7FDE1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E708A6"/>
    <w:multiLevelType w:val="multilevel"/>
    <w:tmpl w:val="EE3C14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8415344"/>
    <w:multiLevelType w:val="hybridMultilevel"/>
    <w:tmpl w:val="F91C6A82"/>
    <w:lvl w:ilvl="0" w:tplc="C73CFF12">
      <w:start w:val="1"/>
      <w:numFmt w:val="bullet"/>
      <w:lvlText w:val="-"/>
      <w:lvlJc w:val="left"/>
      <w:pPr>
        <w:ind w:left="360" w:hanging="360"/>
      </w:pPr>
      <w:rPr>
        <w:rFonts w:ascii="Stencil" w:hAnsi="Stenci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C7F20BF"/>
    <w:multiLevelType w:val="multilevel"/>
    <w:tmpl w:val="DA7C4532"/>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26400ED"/>
    <w:multiLevelType w:val="multilevel"/>
    <w:tmpl w:val="6890BA98"/>
    <w:lvl w:ilvl="0">
      <w:start w:val="12"/>
      <w:numFmt w:val="bullet"/>
      <w:lvlText w:val="-"/>
      <w:lvlJc w:val="left"/>
      <w:pPr>
        <w:ind w:left="720" w:hanging="360"/>
      </w:pPr>
      <w:rPr>
        <w:rFonts w:ascii="Candara" w:eastAsia="Candara" w:hAnsi="Candara" w:cs="Candar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766B0B"/>
    <w:multiLevelType w:val="multilevel"/>
    <w:tmpl w:val="A6FE00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98317FE"/>
    <w:multiLevelType w:val="multilevel"/>
    <w:tmpl w:val="27FC4AEE"/>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1068380303">
    <w:abstractNumId w:val="6"/>
  </w:num>
  <w:num w:numId="2" w16cid:durableId="322128681">
    <w:abstractNumId w:val="5"/>
  </w:num>
  <w:num w:numId="3" w16cid:durableId="50036708">
    <w:abstractNumId w:val="3"/>
  </w:num>
  <w:num w:numId="4" w16cid:durableId="1885750521">
    <w:abstractNumId w:val="0"/>
  </w:num>
  <w:num w:numId="5" w16cid:durableId="343095854">
    <w:abstractNumId w:val="4"/>
  </w:num>
  <w:num w:numId="6" w16cid:durableId="1884246495">
    <w:abstractNumId w:val="1"/>
  </w:num>
  <w:num w:numId="7" w16cid:durableId="341131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A36"/>
    <w:rsid w:val="000F6327"/>
    <w:rsid w:val="00270A36"/>
    <w:rsid w:val="00293913"/>
    <w:rsid w:val="00307442"/>
    <w:rsid w:val="00374598"/>
    <w:rsid w:val="003C51AF"/>
    <w:rsid w:val="003E04A5"/>
    <w:rsid w:val="0044389F"/>
    <w:rsid w:val="005B4603"/>
    <w:rsid w:val="00617DC6"/>
    <w:rsid w:val="00795711"/>
    <w:rsid w:val="007D343F"/>
    <w:rsid w:val="00A63685"/>
    <w:rsid w:val="00AA1E7A"/>
    <w:rsid w:val="00B77098"/>
    <w:rsid w:val="00B84305"/>
    <w:rsid w:val="00C4221D"/>
    <w:rsid w:val="00D40080"/>
    <w:rsid w:val="00D7155C"/>
    <w:rsid w:val="00D83877"/>
    <w:rsid w:val="00D91422"/>
    <w:rsid w:val="00ED2FBA"/>
    <w:rsid w:val="00ED36EB"/>
  </w:rsids>
  <m:mathPr>
    <m:mathFont m:val="Cambria Math"/>
    <m:brkBin m:val="before"/>
    <m:brkBinSub m:val="--"/>
    <m:smallFrac m:val="0"/>
    <m:dispDef/>
    <m:lMargin m:val="0"/>
    <m:rMargin m:val="0"/>
    <m:defJc m:val="centerGroup"/>
    <m:wrapIndent m:val="1440"/>
    <m:intLim m:val="subSup"/>
    <m:naryLim m:val="undOvr"/>
  </m:mathPr>
  <w:themeFontLang w:val="es-P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04CF0"/>
  <w15:docId w15:val="{8D72F41D-F4AE-4F83-97BA-22A171694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ind w:left="432" w:hanging="432"/>
      <w:jc w:val="right"/>
      <w:outlineLvl w:val="0"/>
    </w:pPr>
    <w:rPr>
      <w:rFonts w:ascii="Times New Roman" w:eastAsia="Times New Roman" w:hAnsi="Times New Roman" w:cs="Times New Roman"/>
      <w:sz w:val="24"/>
      <w:szCs w:val="24"/>
    </w:rPr>
  </w:style>
  <w:style w:type="paragraph" w:styleId="Ttulo2">
    <w:name w:val="heading 2"/>
    <w:basedOn w:val="Normal"/>
    <w:next w:val="Normal"/>
    <w:uiPriority w:val="9"/>
    <w:semiHidden/>
    <w:unhideWhenUsed/>
    <w:qFormat/>
    <w:pPr>
      <w:keepNext/>
      <w:spacing w:after="0" w:line="240" w:lineRule="auto"/>
      <w:ind w:left="576" w:hanging="576"/>
      <w:jc w:val="both"/>
      <w:outlineLvl w:val="1"/>
    </w:pPr>
    <w:rPr>
      <w:rFonts w:ascii="Times New Roman" w:eastAsia="Times New Roman" w:hAnsi="Times New Roman" w:cs="Times New Roman"/>
      <w:b/>
      <w:bCs/>
      <w:sz w:val="24"/>
      <w:szCs w:val="24"/>
    </w:rPr>
  </w:style>
  <w:style w:type="paragraph" w:styleId="Ttulo3">
    <w:name w:val="heading 3"/>
    <w:basedOn w:val="Normal"/>
    <w:next w:val="Normal"/>
    <w:uiPriority w:val="9"/>
    <w:semiHidden/>
    <w:unhideWhenUsed/>
    <w:qFormat/>
    <w:pPr>
      <w:keepNext/>
      <w:spacing w:after="0" w:line="240" w:lineRule="auto"/>
      <w:ind w:left="708" w:hanging="708"/>
      <w:outlineLvl w:val="2"/>
    </w:pPr>
    <w:rPr>
      <w:rFonts w:ascii="Times New Roman" w:eastAsia="Times New Roman" w:hAnsi="Times New Roman" w:cs="Times New Roman"/>
      <w:sz w:val="24"/>
      <w:szCs w:val="24"/>
      <w:u w:val="single"/>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Ttulo6">
    <w:name w:val="heading 6"/>
    <w:basedOn w:val="Normal"/>
    <w:next w:val="Normal"/>
    <w:uiPriority w:val="9"/>
    <w:semiHidden/>
    <w:unhideWhenUsed/>
    <w:qFormat/>
    <w:pPr>
      <w:keepNext/>
      <w:spacing w:after="0" w:line="240" w:lineRule="auto"/>
      <w:ind w:left="1152" w:hanging="1152"/>
      <w:jc w:val="center"/>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4A78BB"/>
    <w:pPr>
      <w:keepNext/>
      <w:numPr>
        <w:ilvl w:val="6"/>
        <w:numId w:val="6"/>
      </w:numPr>
      <w:suppressAutoHyphens/>
      <w:spacing w:after="0" w:line="240" w:lineRule="auto"/>
      <w:ind w:left="705" w:hanging="705"/>
      <w:jc w:val="both"/>
      <w:outlineLvl w:val="6"/>
    </w:pPr>
    <w:rPr>
      <w:rFonts w:ascii="Times New Roman" w:eastAsia="Times New Roman" w:hAnsi="Times New Roman" w:cs="Times New Roman"/>
      <w:b/>
      <w:bCs/>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aliases w:val="List Paragraph1"/>
    <w:basedOn w:val="Normal"/>
    <w:link w:val="PrrafodelistaCar"/>
    <w:uiPriority w:val="34"/>
    <w:qFormat/>
    <w:rsid w:val="00F95CAB"/>
    <w:pPr>
      <w:suppressAutoHyphens/>
      <w:spacing w:after="0" w:line="240" w:lineRule="auto"/>
      <w:ind w:left="708"/>
    </w:pPr>
    <w:rPr>
      <w:rFonts w:ascii="Times New Roman" w:eastAsia="Times New Roman" w:hAnsi="Times New Roman" w:cs="Times New Roman"/>
      <w:sz w:val="24"/>
      <w:szCs w:val="24"/>
    </w:rPr>
  </w:style>
  <w:style w:type="character" w:customStyle="1" w:styleId="PrrafodelistaCar">
    <w:name w:val="Párrafo de lista Car"/>
    <w:aliases w:val="List Paragraph1 Car"/>
    <w:link w:val="Prrafodelista"/>
    <w:uiPriority w:val="34"/>
    <w:rsid w:val="00F95CAB"/>
    <w:rPr>
      <w:rFonts w:ascii="Times New Roman" w:eastAsia="Times New Roman" w:hAnsi="Times New Roman" w:cs="Times New Roman"/>
      <w:sz w:val="24"/>
      <w:szCs w:val="24"/>
      <w:lang w:val="es" w:eastAsia="zh-CN"/>
    </w:rPr>
  </w:style>
  <w:style w:type="paragraph" w:styleId="Textocomentario">
    <w:name w:val="annotation text"/>
    <w:basedOn w:val="Normal"/>
    <w:link w:val="TextocomentarioCar"/>
    <w:uiPriority w:val="99"/>
    <w:unhideWhenUsed/>
    <w:rsid w:val="00F95CAB"/>
    <w:pPr>
      <w:spacing w:line="240" w:lineRule="auto"/>
    </w:pPr>
    <w:rPr>
      <w:sz w:val="20"/>
      <w:szCs w:val="20"/>
    </w:rPr>
  </w:style>
  <w:style w:type="character" w:customStyle="1" w:styleId="TextocomentarioCar">
    <w:name w:val="Texto comentario Car"/>
    <w:basedOn w:val="Fuentedeprrafopredeter"/>
    <w:link w:val="Textocomentario"/>
    <w:uiPriority w:val="99"/>
    <w:rsid w:val="00F95CAB"/>
    <w:rPr>
      <w:sz w:val="20"/>
      <w:szCs w:val="20"/>
      <w:lang w:val="es"/>
    </w:rPr>
  </w:style>
  <w:style w:type="character" w:styleId="Refdecomentario">
    <w:name w:val="annotation reference"/>
    <w:basedOn w:val="Fuentedeprrafopredeter"/>
    <w:uiPriority w:val="99"/>
    <w:semiHidden/>
    <w:unhideWhenUsed/>
    <w:rsid w:val="00F95CAB"/>
    <w:rPr>
      <w:sz w:val="16"/>
      <w:szCs w:val="16"/>
    </w:rPr>
  </w:style>
  <w:style w:type="character" w:customStyle="1" w:styleId="fontstyle01">
    <w:name w:val="fontstyle01"/>
    <w:rsid w:val="00C365DA"/>
    <w:rPr>
      <w:rFonts w:ascii="Times-BoldItalic" w:hAnsi="Times-BoldItalic" w:hint="default"/>
      <w:b/>
      <w:bCs/>
      <w:i/>
      <w:iCs/>
      <w:color w:val="000000"/>
      <w:sz w:val="24"/>
      <w:szCs w:val="24"/>
    </w:rPr>
  </w:style>
  <w:style w:type="paragraph" w:styleId="Encabezado">
    <w:name w:val="header"/>
    <w:basedOn w:val="Normal"/>
    <w:link w:val="EncabezadoCar"/>
    <w:uiPriority w:val="99"/>
    <w:unhideWhenUsed/>
    <w:rsid w:val="00762E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2EAA"/>
    <w:rPr>
      <w:lang w:val="es"/>
    </w:rPr>
  </w:style>
  <w:style w:type="paragraph" w:styleId="Piedepgina">
    <w:name w:val="footer"/>
    <w:basedOn w:val="Normal"/>
    <w:link w:val="PiedepginaCar"/>
    <w:uiPriority w:val="99"/>
    <w:unhideWhenUsed/>
    <w:rsid w:val="00762E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2EAA"/>
    <w:rPr>
      <w:lang w:val="es"/>
    </w:rPr>
  </w:style>
  <w:style w:type="character" w:styleId="Mencionar">
    <w:name w:val="Mention"/>
    <w:basedOn w:val="Fuentedeprrafopredeter"/>
    <w:uiPriority w:val="99"/>
    <w:unhideWhenUsed/>
    <w:rsid w:val="003C0DE5"/>
    <w:rPr>
      <w:color w:val="2B579A"/>
      <w:shd w:val="clear" w:color="auto" w:fill="E6E6E6"/>
    </w:rPr>
  </w:style>
  <w:style w:type="character" w:customStyle="1" w:styleId="eop">
    <w:name w:val="eop"/>
    <w:basedOn w:val="Fuentedeprrafopredeter"/>
    <w:rsid w:val="00D10E4D"/>
  </w:style>
  <w:style w:type="character" w:styleId="Hipervnculo">
    <w:name w:val="Hyperlink"/>
    <w:basedOn w:val="Fuentedeprrafopredeter"/>
    <w:uiPriority w:val="99"/>
    <w:unhideWhenUsed/>
    <w:rsid w:val="00D10E4D"/>
    <w:rPr>
      <w:color w:val="0563C1" w:themeColor="hyperlink"/>
      <w:u w:val="single"/>
    </w:rPr>
  </w:style>
  <w:style w:type="character" w:customStyle="1" w:styleId="Ttulo1Car">
    <w:name w:val="Título 1 Car"/>
    <w:basedOn w:val="Fuentedeprrafopredeter"/>
    <w:rsid w:val="004A78BB"/>
    <w:rPr>
      <w:rFonts w:ascii="Times New Roman" w:eastAsia="Times New Roman" w:hAnsi="Times New Roman" w:cs="Times New Roman"/>
      <w:sz w:val="24"/>
      <w:szCs w:val="20"/>
      <w:lang w:val="es-ES" w:eastAsia="zh-CN"/>
    </w:rPr>
  </w:style>
  <w:style w:type="character" w:customStyle="1" w:styleId="Ttulo2Car">
    <w:name w:val="Título 2 Car"/>
    <w:basedOn w:val="Fuentedeprrafopredeter"/>
    <w:rsid w:val="004A78BB"/>
    <w:rPr>
      <w:rFonts w:ascii="Times New Roman" w:eastAsia="Times New Roman" w:hAnsi="Times New Roman" w:cs="Times New Roman"/>
      <w:b/>
      <w:sz w:val="24"/>
      <w:szCs w:val="24"/>
      <w:lang w:val="es-ES" w:eastAsia="zh-CN"/>
    </w:rPr>
  </w:style>
  <w:style w:type="character" w:customStyle="1" w:styleId="Ttulo3Car">
    <w:name w:val="Título 3 Car"/>
    <w:basedOn w:val="Fuentedeprrafopredeter"/>
    <w:rsid w:val="004A78BB"/>
    <w:rPr>
      <w:rFonts w:ascii="Times New Roman" w:eastAsia="Times New Roman" w:hAnsi="Times New Roman" w:cs="Times New Roman"/>
      <w:bCs/>
      <w:sz w:val="24"/>
      <w:szCs w:val="24"/>
      <w:u w:val="single"/>
      <w:lang w:val="es-ES" w:eastAsia="zh-CN"/>
    </w:rPr>
  </w:style>
  <w:style w:type="character" w:customStyle="1" w:styleId="Ttulo5Car">
    <w:name w:val="Título 5 Car"/>
    <w:basedOn w:val="Fuentedeprrafopredeter"/>
    <w:rsid w:val="004A78BB"/>
    <w:rPr>
      <w:rFonts w:ascii="Times New Roman" w:eastAsia="Times New Roman" w:hAnsi="Times New Roman" w:cs="Times New Roman"/>
      <w:b/>
      <w:bCs/>
      <w:i/>
      <w:iCs/>
      <w:sz w:val="26"/>
      <w:szCs w:val="26"/>
      <w:lang w:val="es-ES" w:eastAsia="zh-CN"/>
    </w:rPr>
  </w:style>
  <w:style w:type="character" w:customStyle="1" w:styleId="Ttulo6Car">
    <w:name w:val="Título 6 Car"/>
    <w:basedOn w:val="Fuentedeprrafopredeter"/>
    <w:rsid w:val="004A78BB"/>
    <w:rPr>
      <w:rFonts w:ascii="Times New Roman" w:eastAsia="Times New Roman" w:hAnsi="Times New Roman" w:cs="Times New Roman"/>
      <w:b/>
      <w:bCs/>
      <w:sz w:val="20"/>
      <w:szCs w:val="20"/>
      <w:lang w:val="es-ES" w:eastAsia="zh-CN"/>
    </w:rPr>
  </w:style>
  <w:style w:type="character" w:customStyle="1" w:styleId="Ttulo7Car">
    <w:name w:val="Título 7 Car"/>
    <w:basedOn w:val="Fuentedeprrafopredeter"/>
    <w:link w:val="Ttulo7"/>
    <w:rsid w:val="004A78BB"/>
    <w:rPr>
      <w:rFonts w:ascii="Times New Roman" w:eastAsia="Times New Roman" w:hAnsi="Times New Roman" w:cs="Times New Roman"/>
      <w:b/>
      <w:bCs/>
      <w:sz w:val="20"/>
      <w:szCs w:val="20"/>
      <w:lang w:val="es-ES" w:eastAsia="zh-CN"/>
    </w:rPr>
  </w:style>
  <w:style w:type="character" w:styleId="Mencinsinresolver">
    <w:name w:val="Unresolved Mention"/>
    <w:basedOn w:val="Fuentedeprrafopredeter"/>
    <w:uiPriority w:val="99"/>
    <w:semiHidden/>
    <w:unhideWhenUsed/>
    <w:rsid w:val="004A78BB"/>
    <w:rPr>
      <w:color w:val="605E5C"/>
      <w:shd w:val="clear" w:color="auto" w:fill="E1DFDD"/>
    </w:rPr>
  </w:style>
  <w:style w:type="table" w:styleId="Tablaconcuadrcula">
    <w:name w:val="Table Grid"/>
    <w:basedOn w:val="Tablanormal"/>
    <w:uiPriority w:val="39"/>
    <w:rsid w:val="00E17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32EB2"/>
    <w:pPr>
      <w:spacing w:before="100" w:beforeAutospacing="1" w:after="100" w:afterAutospacing="1" w:line="240" w:lineRule="auto"/>
    </w:pPr>
    <w:rPr>
      <w:rFonts w:ascii="Times New Roman" w:eastAsia="Times New Roman" w:hAnsi="Times New Roman" w:cs="Times New Roman"/>
      <w:sz w:val="24"/>
      <w:szCs w:val="24"/>
      <w:lang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godoy@desarrollo.org.p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ChepnKDe57Isb9bsoaNUcnlkg==">CgMxLjAyDmguZjNwZDNscTdoYjE3OAByITE1eUtBVzByRWNVZHRmQUhSNVJKbVZ4ZzhWMzVJS2VidA==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1656</Words>
  <Characters>9110</Characters>
  <Application>Microsoft Office Word</Application>
  <DocSecurity>0</DocSecurity>
  <Lines>75</Lines>
  <Paragraphs>21</Paragraphs>
  <ScaleCrop>false</ScaleCrop>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Basabe</dc:creator>
  <cp:lastModifiedBy>Karina Godoy</cp:lastModifiedBy>
  <cp:revision>3</cp:revision>
  <dcterms:created xsi:type="dcterms:W3CDTF">2026-03-17T18:01:00Z</dcterms:created>
  <dcterms:modified xsi:type="dcterms:W3CDTF">2026-03-17T18:19:00Z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df4466808a427d1abf23c0223703f9685e0fae2df5cb2aaf3611dd730b2e60bd</vt:lpwstr>
  </property>
  <property fmtid="{D5CDD505-2E9C-101B-9397-08002B2CF9AE}" pid="3" name="ContentTypeId">
    <vt:lpwstr>0x01010050275115DA1D204B919E54814F6945C8</vt:lpwstr>
  </property>
  <property fmtid="{D5CDD505-2E9C-101B-9397-08002B2CF9AE}" pid="4" name="MediaServiceImageTags">
    <vt:lpwstr/>
  </property>
</Properties>
</file>