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2EA32" w14:textId="77777777" w:rsidR="000764F8" w:rsidRDefault="000764F8">
      <w:pPr>
        <w:spacing w:after="0" w:line="276" w:lineRule="auto"/>
        <w:jc w:val="center"/>
        <w:rPr>
          <w:rFonts w:ascii="Roboto" w:eastAsia="Roboto" w:hAnsi="Roboto" w:cs="Roboto"/>
          <w:b/>
          <w:bCs/>
          <w:sz w:val="20"/>
          <w:szCs w:val="20"/>
        </w:rPr>
      </w:pPr>
    </w:p>
    <w:p w14:paraId="06AF4687" w14:textId="77777777" w:rsidR="000764F8" w:rsidRPr="00575693" w:rsidRDefault="001B6B1D">
      <w:pPr>
        <w:spacing w:after="0" w:line="276" w:lineRule="auto"/>
        <w:jc w:val="center"/>
        <w:rPr>
          <w:rFonts w:ascii="Roboto" w:eastAsia="Roboto" w:hAnsi="Roboto" w:cs="Roboto"/>
          <w:b/>
          <w:bCs/>
          <w:sz w:val="20"/>
          <w:szCs w:val="20"/>
        </w:rPr>
      </w:pPr>
      <w:r w:rsidRPr="00575693">
        <w:rPr>
          <w:rFonts w:ascii="Roboto" w:eastAsia="Roboto" w:hAnsi="Roboto" w:cs="Roboto"/>
          <w:b/>
          <w:bCs/>
          <w:sz w:val="20"/>
          <w:szCs w:val="20"/>
        </w:rPr>
        <w:t xml:space="preserve">TÉRMINOS DE REFERENCIA: CONSULTORES Y CONTRATISTAS INDIVIDUALES </w:t>
      </w:r>
    </w:p>
    <w:p w14:paraId="0D314BAA" w14:textId="77777777" w:rsidR="000764F8" w:rsidRPr="00575693" w:rsidRDefault="000764F8">
      <w:pPr>
        <w:spacing w:after="0" w:line="276" w:lineRule="auto"/>
        <w:rPr>
          <w:rFonts w:ascii="Roboto" w:eastAsia="Roboto" w:hAnsi="Roboto" w:cs="Roboto"/>
          <w:b/>
          <w:bCs/>
          <w:sz w:val="20"/>
          <w:szCs w:val="20"/>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430"/>
      </w:tblGrid>
      <w:tr w:rsidR="000764F8" w:rsidRPr="00575693" w14:paraId="4142D39E" w14:textId="77777777" w:rsidTr="00B07575">
        <w:trPr>
          <w:trHeight w:val="861"/>
        </w:trPr>
        <w:tc>
          <w:tcPr>
            <w:tcW w:w="5637" w:type="dxa"/>
            <w:vAlign w:val="bottom"/>
          </w:tcPr>
          <w:p w14:paraId="37306916" w14:textId="77777777" w:rsidR="000764F8" w:rsidRPr="00575693" w:rsidRDefault="001B6B1D">
            <w:pPr>
              <w:spacing w:after="0" w:line="276" w:lineRule="auto"/>
              <w:rPr>
                <w:rFonts w:ascii="Roboto" w:eastAsia="Roboto" w:hAnsi="Roboto" w:cs="Roboto"/>
                <w:b/>
                <w:bCs/>
                <w:sz w:val="20"/>
                <w:szCs w:val="20"/>
              </w:rPr>
            </w:pPr>
            <w:r w:rsidRPr="00575693">
              <w:rPr>
                <w:rFonts w:ascii="Roboto" w:eastAsia="Roboto" w:hAnsi="Roboto" w:cs="Roboto"/>
                <w:b/>
                <w:bCs/>
                <w:sz w:val="20"/>
                <w:szCs w:val="20"/>
                <w:u w:val="single"/>
              </w:rPr>
              <w:t>Título de la consultoría:</w:t>
            </w:r>
            <w:r w:rsidRPr="00575693">
              <w:rPr>
                <w:rFonts w:ascii="Roboto" w:eastAsia="Roboto" w:hAnsi="Roboto" w:cs="Roboto"/>
                <w:b/>
                <w:bCs/>
                <w:sz w:val="20"/>
                <w:szCs w:val="20"/>
              </w:rPr>
              <w:t xml:space="preserve"> </w:t>
            </w:r>
          </w:p>
          <w:p w14:paraId="573C50E6" w14:textId="5815D0CD" w:rsidR="000764F8" w:rsidRPr="00575693" w:rsidRDefault="00175629">
            <w:pPr>
              <w:spacing w:after="0" w:line="276" w:lineRule="auto"/>
              <w:rPr>
                <w:rFonts w:ascii="Roboto" w:eastAsia="Roboto" w:hAnsi="Roboto" w:cs="Roboto"/>
                <w:b/>
                <w:bCs/>
                <w:sz w:val="20"/>
                <w:szCs w:val="20"/>
              </w:rPr>
            </w:pPr>
            <w:r w:rsidRPr="00575693">
              <w:rPr>
                <w:rFonts w:ascii="Roboto" w:eastAsia="Roboto" w:hAnsi="Roboto" w:cs="Roboto"/>
                <w:sz w:val="20"/>
                <w:szCs w:val="20"/>
              </w:rPr>
              <w:t>Coordinador de Proyecto</w:t>
            </w:r>
          </w:p>
          <w:p w14:paraId="3FF87493" w14:textId="77777777" w:rsidR="000764F8" w:rsidRPr="00575693" w:rsidRDefault="000764F8">
            <w:pPr>
              <w:spacing w:after="0" w:line="276" w:lineRule="auto"/>
              <w:rPr>
                <w:rFonts w:ascii="Roboto" w:eastAsia="Roboto" w:hAnsi="Roboto" w:cs="Roboto"/>
                <w:b/>
                <w:bCs/>
                <w:sz w:val="20"/>
                <w:szCs w:val="20"/>
                <w:u w:val="single"/>
              </w:rPr>
            </w:pPr>
          </w:p>
        </w:tc>
        <w:tc>
          <w:tcPr>
            <w:tcW w:w="3430" w:type="dxa"/>
          </w:tcPr>
          <w:p w14:paraId="399D1042" w14:textId="77777777" w:rsidR="000764F8" w:rsidRPr="00575693" w:rsidRDefault="001B6B1D">
            <w:pPr>
              <w:spacing w:after="0" w:line="276" w:lineRule="auto"/>
              <w:rPr>
                <w:rFonts w:ascii="Roboto" w:eastAsia="Roboto" w:hAnsi="Roboto" w:cs="Roboto"/>
                <w:b/>
                <w:bCs/>
                <w:sz w:val="20"/>
                <w:szCs w:val="20"/>
                <w:u w:val="single"/>
              </w:rPr>
            </w:pPr>
            <w:r w:rsidRPr="00575693">
              <w:rPr>
                <w:rFonts w:ascii="Roboto" w:eastAsia="Roboto" w:hAnsi="Roboto" w:cs="Roboto"/>
                <w:b/>
                <w:bCs/>
                <w:sz w:val="20"/>
                <w:szCs w:val="20"/>
                <w:u w:val="single"/>
              </w:rPr>
              <w:t>Tipo de contrato:</w:t>
            </w:r>
            <w:r w:rsidRPr="00575693">
              <w:rPr>
                <w:noProof/>
              </w:rPr>
              <mc:AlternateContent>
                <mc:Choice Requires="wps">
                  <w:drawing>
                    <wp:anchor distT="0" distB="0" distL="114300" distR="114300" simplePos="0" relativeHeight="251658240" behindDoc="0" locked="0" layoutInCell="1" hidden="0" allowOverlap="1" wp14:anchorId="6270E24D" wp14:editId="1FA67EB7">
                      <wp:simplePos x="0" y="0"/>
                      <wp:positionH relativeFrom="column">
                        <wp:posOffset>1477963</wp:posOffset>
                      </wp:positionH>
                      <wp:positionV relativeFrom="paragraph">
                        <wp:posOffset>159068</wp:posOffset>
                      </wp:positionV>
                      <wp:extent cx="171450" cy="152400"/>
                      <wp:effectExtent l="0" t="0" r="0" b="0"/>
                      <wp:wrapNone/>
                      <wp:docPr id="1486820311" name="Diagrama de flujo: unión de suma 1486820311"/>
                      <wp:cNvGraphicFramePr/>
                      <a:graphic xmlns:a="http://schemas.openxmlformats.org/drawingml/2006/main">
                        <a:graphicData uri="http://schemas.microsoft.com/office/word/2010/wordprocessingShape">
                          <wps:wsp>
                            <wps:cNvSpPr/>
                            <wps:spPr>
                              <a:xfrm>
                                <a:off x="5265038" y="3708563"/>
                                <a:ext cx="161925" cy="142875"/>
                              </a:xfrm>
                              <a:prstGeom prst="flowChartSummingJunction">
                                <a:avLst/>
                              </a:prstGeom>
                              <a:solidFill>
                                <a:srgbClr val="FFFFFF"/>
                              </a:solidFill>
                              <a:ln w="9525" cap="flat" cmpd="sng">
                                <a:solidFill>
                                  <a:srgbClr val="000000"/>
                                </a:solidFill>
                                <a:prstDash val="solid"/>
                                <a:round/>
                                <a:headEnd type="none" w="sm" len="sm"/>
                                <a:tailEnd type="none" w="sm" len="sm"/>
                              </a:ln>
                            </wps:spPr>
                            <wps:txbx>
                              <w:txbxContent>
                                <w:p w14:paraId="45DEF165" w14:textId="77777777" w:rsidR="000764F8" w:rsidRDefault="000764F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270E24D"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Diagrama de flujo: unión de suma 1486820311" o:spid="_x0000_s1026" type="#_x0000_t123" style="position:absolute;margin-left:116.4pt;margin-top:12.55pt;width:13.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">
                      <v:stroke startarrowwidth="narrow" startarrowlength="short" endarrowwidth="narrow" endarrowlength="short"/>
                      <v:textbox inset="2.53958mm,2.53958mm,2.53958mm,2.53958mm">
                        <w:txbxContent>
                          <w:p w14:paraId="45DEF165" w14:textId="77777777" w:rsidR="000764F8" w:rsidRDefault="000764F8">
                            <w:pPr>
                              <w:spacing w:after="0" w:line="240" w:lineRule="auto"/>
                              <w:textDirection w:val="btLr"/>
                            </w:pPr>
                          </w:p>
                        </w:txbxContent>
                      </v:textbox>
                    </v:shape>
                  </w:pict>
                </mc:Fallback>
              </mc:AlternateContent>
            </w:r>
          </w:p>
          <w:p w14:paraId="59857A2F" w14:textId="77777777" w:rsidR="000764F8" w:rsidRPr="00575693" w:rsidRDefault="001B6B1D">
            <w:pPr>
              <w:spacing w:after="0" w:line="276" w:lineRule="auto"/>
              <w:rPr>
                <w:rFonts w:ascii="Roboto" w:eastAsia="Roboto" w:hAnsi="Roboto" w:cs="Roboto"/>
                <w:b/>
                <w:bCs/>
                <w:sz w:val="20"/>
                <w:szCs w:val="20"/>
              </w:rPr>
            </w:pPr>
            <w:r w:rsidRPr="00575693">
              <w:rPr>
                <w:rFonts w:ascii="Roboto" w:eastAsia="Roboto" w:hAnsi="Roboto" w:cs="Roboto"/>
                <w:sz w:val="20"/>
                <w:szCs w:val="20"/>
              </w:rPr>
              <w:t>Tiempo completo</w:t>
            </w:r>
            <w:r w:rsidRPr="00575693">
              <w:rPr>
                <w:noProof/>
              </w:rPr>
              <mc:AlternateContent>
                <mc:Choice Requires="wps">
                  <w:drawing>
                    <wp:anchor distT="0" distB="0" distL="114300" distR="114300" simplePos="0" relativeHeight="251659264" behindDoc="0" locked="0" layoutInCell="1" hidden="0" allowOverlap="1" wp14:anchorId="5157E4AF" wp14:editId="33ECDBE0">
                      <wp:simplePos x="0" y="0"/>
                      <wp:positionH relativeFrom="column">
                        <wp:posOffset>1478386</wp:posOffset>
                      </wp:positionH>
                      <wp:positionV relativeFrom="paragraph">
                        <wp:posOffset>159491</wp:posOffset>
                      </wp:positionV>
                      <wp:extent cx="171450" cy="171450"/>
                      <wp:effectExtent l="0" t="0" r="0" b="0"/>
                      <wp:wrapNone/>
                      <wp:docPr id="1486820312" name="Elipse 1486820312"/>
                      <wp:cNvGraphicFramePr/>
                      <a:graphic xmlns:a="http://schemas.openxmlformats.org/drawingml/2006/main">
                        <a:graphicData uri="http://schemas.microsoft.com/office/word/2010/wordprocessingShape">
                          <wps:wsp>
                            <wps:cNvSpPr/>
                            <wps:spPr>
                              <a:xfrm>
                                <a:off x="5265038" y="3699038"/>
                                <a:ext cx="161925" cy="161925"/>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C5BD2B8" w14:textId="77777777" w:rsidR="000764F8" w:rsidRDefault="000764F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157E4AF" id="Elipse 1486820312" o:spid="_x0000_s1027" style="position:absolute;margin-left:116.4pt;margin-top:12.55pt;width:13.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">
                      <v:stroke startarrowwidth="narrow" startarrowlength="short" endarrowwidth="narrow" endarrowlength="short"/>
                      <v:textbox inset="2.53958mm,2.53958mm,2.53958mm,2.53958mm">
                        <w:txbxContent>
                          <w:p w14:paraId="5C5BD2B8" w14:textId="77777777" w:rsidR="000764F8" w:rsidRDefault="000764F8">
                            <w:pPr>
                              <w:spacing w:after="0" w:line="240" w:lineRule="auto"/>
                              <w:textDirection w:val="btLr"/>
                            </w:pPr>
                          </w:p>
                        </w:txbxContent>
                      </v:textbox>
                    </v:oval>
                  </w:pict>
                </mc:Fallback>
              </mc:AlternateContent>
            </w:r>
          </w:p>
          <w:p w14:paraId="70AD3E7A" w14:textId="77777777" w:rsidR="000764F8" w:rsidRPr="00575693" w:rsidRDefault="001B6B1D">
            <w:pPr>
              <w:spacing w:after="0" w:line="276" w:lineRule="auto"/>
              <w:rPr>
                <w:rFonts w:ascii="Roboto" w:eastAsia="Roboto" w:hAnsi="Roboto" w:cs="Roboto"/>
                <w:sz w:val="20"/>
                <w:szCs w:val="20"/>
              </w:rPr>
            </w:pPr>
            <w:r w:rsidRPr="00575693">
              <w:rPr>
                <w:rFonts w:ascii="Roboto" w:eastAsia="Roboto" w:hAnsi="Roboto" w:cs="Roboto"/>
                <w:sz w:val="20"/>
                <w:szCs w:val="20"/>
              </w:rPr>
              <w:t>Por producto</w:t>
            </w:r>
          </w:p>
        </w:tc>
      </w:tr>
      <w:tr w:rsidR="000764F8" w:rsidRPr="00575693" w14:paraId="6F96B3D1" w14:textId="77777777" w:rsidTr="00B07575">
        <w:tc>
          <w:tcPr>
            <w:tcW w:w="9067" w:type="dxa"/>
            <w:gridSpan w:val="2"/>
            <w:vAlign w:val="bottom"/>
          </w:tcPr>
          <w:p w14:paraId="3BBD33A2" w14:textId="77777777" w:rsidR="000764F8" w:rsidRPr="00575693" w:rsidRDefault="001B6B1D">
            <w:pPr>
              <w:numPr>
                <w:ilvl w:val="0"/>
                <w:numId w:val="2"/>
              </w:numPr>
              <w:pBdr>
                <w:top w:val="nil"/>
                <w:left w:val="nil"/>
                <w:bottom w:val="nil"/>
                <w:right w:val="nil"/>
                <w:between w:val="nil"/>
              </w:pBdr>
              <w:spacing w:after="0" w:line="276" w:lineRule="auto"/>
              <w:jc w:val="both"/>
              <w:rPr>
                <w:rFonts w:ascii="Roboto" w:eastAsia="Roboto" w:hAnsi="Roboto" w:cs="Roboto"/>
                <w:b/>
                <w:bCs/>
                <w:color w:val="000000"/>
                <w:sz w:val="20"/>
                <w:szCs w:val="20"/>
              </w:rPr>
            </w:pPr>
            <w:r w:rsidRPr="00575693">
              <w:rPr>
                <w:rFonts w:ascii="Roboto" w:eastAsia="Roboto" w:hAnsi="Roboto" w:cs="Roboto"/>
                <w:b/>
                <w:bCs/>
                <w:color w:val="000000"/>
                <w:sz w:val="20"/>
                <w:szCs w:val="20"/>
              </w:rPr>
              <w:t>Antecedentes</w:t>
            </w:r>
          </w:p>
          <w:p w14:paraId="6472A285" w14:textId="7EACEEFE" w:rsidR="000764F8" w:rsidRPr="00575693" w:rsidRDefault="001B6B1D">
            <w:pPr>
              <w:spacing w:after="0" w:line="276" w:lineRule="auto"/>
              <w:jc w:val="both"/>
              <w:rPr>
                <w:rFonts w:ascii="Roboto" w:eastAsia="Roboto" w:hAnsi="Roboto" w:cs="Roboto"/>
                <w:sz w:val="20"/>
                <w:szCs w:val="20"/>
              </w:rPr>
            </w:pPr>
            <w:bookmarkStart w:id="0" w:name="_heading=h.f3pd3lq7hb17" w:colFirst="0" w:colLast="0"/>
            <w:bookmarkEnd w:id="0"/>
            <w:r w:rsidRPr="00575693">
              <w:rPr>
                <w:rFonts w:ascii="Roboto" w:eastAsia="Roboto" w:hAnsi="Roboto" w:cs="Roboto"/>
                <w:sz w:val="20"/>
                <w:szCs w:val="20"/>
              </w:rPr>
              <w:t xml:space="preserve">Para contribuir a la reducción de la vulnerabilidad a la seguridad alimentaria en la región occidental del Paraguay, Chaco, el Programa de las Naciones Unidas para el Medio Ambiente (PNUMA), junto con el Ministerio de Ambiente y Desarrollo Sostenible del Paraguay (MADES), están implementando el Proyecto “Adaptación basada en </w:t>
            </w:r>
            <w:r w:rsidR="00175629" w:rsidRPr="00575693">
              <w:rPr>
                <w:rFonts w:ascii="Roboto" w:eastAsia="Roboto" w:hAnsi="Roboto" w:cs="Roboto"/>
                <w:sz w:val="20"/>
                <w:szCs w:val="20"/>
              </w:rPr>
              <w:t xml:space="preserve">Ecosistemas para </w:t>
            </w:r>
            <w:r w:rsidRPr="00575693">
              <w:rPr>
                <w:rFonts w:ascii="Roboto" w:eastAsia="Roboto" w:hAnsi="Roboto" w:cs="Roboto"/>
                <w:sz w:val="20"/>
                <w:szCs w:val="20"/>
              </w:rPr>
              <w:t>la reducción de la vulnerabilidad de la seguridad alimentaria ante los efectos del cambio climático en la región del Chaco del Paraguay” (Proyecto ABE Chaco).</w:t>
            </w:r>
          </w:p>
          <w:p w14:paraId="1CD1ABE6" w14:textId="77777777" w:rsidR="000764F8" w:rsidRPr="00575693" w:rsidRDefault="000764F8">
            <w:pPr>
              <w:spacing w:after="0" w:line="276" w:lineRule="auto"/>
              <w:jc w:val="both"/>
              <w:rPr>
                <w:rFonts w:ascii="Roboto" w:eastAsia="Roboto" w:hAnsi="Roboto" w:cs="Roboto"/>
                <w:b/>
                <w:bCs/>
                <w:sz w:val="20"/>
                <w:szCs w:val="20"/>
              </w:rPr>
            </w:pPr>
          </w:p>
          <w:p w14:paraId="32BC5964" w14:textId="53D4B95D"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 xml:space="preserve">El Proyecto inició sus actividades en abril de 2019 y tiene como objetivo contribuir a la reducción de la vulnerabilidad de la seguridad alimentaria a los efectos del cambio climático en las siguientes comunidades del Chaco paraguayo:  Gral. Díaz, Kilómetro 4, Pozo Hondo, Jasyendy, Pedro P. Peña, </w:t>
            </w:r>
            <w:proofErr w:type="spellStart"/>
            <w:r w:rsidRPr="00575693">
              <w:rPr>
                <w:rFonts w:ascii="Roboto" w:eastAsia="Roboto" w:hAnsi="Roboto" w:cs="Roboto"/>
                <w:sz w:val="20"/>
                <w:szCs w:val="20"/>
              </w:rPr>
              <w:t>Yishinachat</w:t>
            </w:r>
            <w:proofErr w:type="spellEnd"/>
            <w:r w:rsidRPr="00575693">
              <w:rPr>
                <w:rFonts w:ascii="Roboto" w:eastAsia="Roboto" w:hAnsi="Roboto" w:cs="Roboto"/>
                <w:sz w:val="20"/>
                <w:szCs w:val="20"/>
              </w:rPr>
              <w:t xml:space="preserve">, Nivaclé Unida, Timoteo, </w:t>
            </w:r>
            <w:proofErr w:type="spellStart"/>
            <w:r w:rsidRPr="00575693">
              <w:rPr>
                <w:rFonts w:ascii="Roboto" w:eastAsia="Roboto" w:hAnsi="Roboto" w:cs="Roboto"/>
                <w:sz w:val="20"/>
                <w:szCs w:val="20"/>
              </w:rPr>
              <w:t>Macharety</w:t>
            </w:r>
            <w:proofErr w:type="spellEnd"/>
            <w:r w:rsidR="00175629" w:rsidRPr="00575693">
              <w:rPr>
                <w:rFonts w:ascii="Roboto" w:eastAsia="Roboto" w:hAnsi="Roboto" w:cs="Roboto"/>
                <w:sz w:val="20"/>
                <w:szCs w:val="20"/>
              </w:rPr>
              <w:t xml:space="preserve">, </w:t>
            </w:r>
            <w:r w:rsidRPr="00575693">
              <w:rPr>
                <w:rFonts w:ascii="Roboto" w:eastAsia="Roboto" w:hAnsi="Roboto" w:cs="Roboto"/>
                <w:sz w:val="20"/>
                <w:szCs w:val="20"/>
              </w:rPr>
              <w:t>Campo Loa</w:t>
            </w:r>
            <w:r w:rsidR="00175629" w:rsidRPr="00575693">
              <w:rPr>
                <w:rFonts w:ascii="Roboto" w:eastAsia="Roboto" w:hAnsi="Roboto" w:cs="Roboto"/>
                <w:sz w:val="20"/>
                <w:szCs w:val="20"/>
              </w:rPr>
              <w:t xml:space="preserve"> y </w:t>
            </w:r>
            <w:proofErr w:type="spellStart"/>
            <w:r w:rsidR="00175629" w:rsidRPr="00575693">
              <w:rPr>
                <w:rFonts w:ascii="Roboto" w:eastAsia="Roboto" w:hAnsi="Roboto" w:cs="Roboto"/>
                <w:sz w:val="20"/>
                <w:szCs w:val="20"/>
              </w:rPr>
              <w:t>Ebetogue</w:t>
            </w:r>
            <w:proofErr w:type="spellEnd"/>
            <w:r w:rsidRPr="00575693">
              <w:rPr>
                <w:rFonts w:ascii="Roboto" w:eastAsia="Roboto" w:hAnsi="Roboto" w:cs="Roboto"/>
                <w:sz w:val="20"/>
                <w:szCs w:val="20"/>
              </w:rPr>
              <w:t xml:space="preserve"> en el Departamento de Boquerón, y Toro Pampa, María Auxiliadora, San Carlos, </w:t>
            </w:r>
            <w:proofErr w:type="spellStart"/>
            <w:r w:rsidRPr="00575693">
              <w:rPr>
                <w:rFonts w:ascii="Roboto" w:eastAsia="Roboto" w:hAnsi="Roboto" w:cs="Roboto"/>
                <w:sz w:val="20"/>
                <w:szCs w:val="20"/>
              </w:rPr>
              <w:t>Karcha</w:t>
            </w:r>
            <w:proofErr w:type="spellEnd"/>
            <w:r w:rsidRPr="00575693">
              <w:rPr>
                <w:rFonts w:ascii="Roboto" w:eastAsia="Roboto" w:hAnsi="Roboto" w:cs="Roboto"/>
                <w:sz w:val="20"/>
                <w:szCs w:val="20"/>
              </w:rPr>
              <w:t xml:space="preserve"> Balut y Sierra León en el Departamento de Alto Paraguay.</w:t>
            </w:r>
          </w:p>
          <w:p w14:paraId="7EBE2C10" w14:textId="77777777" w:rsidR="000764F8" w:rsidRPr="00575693" w:rsidRDefault="000764F8">
            <w:pPr>
              <w:spacing w:after="0" w:line="276" w:lineRule="auto"/>
              <w:jc w:val="both"/>
              <w:rPr>
                <w:rFonts w:ascii="Roboto" w:eastAsia="Roboto" w:hAnsi="Roboto" w:cs="Roboto"/>
                <w:sz w:val="20"/>
                <w:szCs w:val="20"/>
              </w:rPr>
            </w:pPr>
          </w:p>
          <w:p w14:paraId="60AD60BD"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 xml:space="preserve">El proyecto tiene tres componentes:  </w:t>
            </w:r>
          </w:p>
          <w:p w14:paraId="76652778"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Componente 1</w:t>
            </w:r>
            <w:r w:rsidRPr="00575693">
              <w:rPr>
                <w:rFonts w:ascii="Roboto" w:eastAsia="Roboto" w:hAnsi="Roboto" w:cs="Roboto"/>
                <w:sz w:val="20"/>
                <w:szCs w:val="20"/>
              </w:rPr>
              <w:t xml:space="preserve">: Gestión del conocimiento sobre vulnerabilidad y resiliencia al cambio climático mejorada con herramientas e instrumentos para implementar medidas de adaptación rentables.  </w:t>
            </w:r>
          </w:p>
          <w:p w14:paraId="21A82D9E"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Componente 2</w:t>
            </w:r>
            <w:r w:rsidRPr="00575693">
              <w:rPr>
                <w:rFonts w:ascii="Roboto" w:eastAsia="Roboto" w:hAnsi="Roboto" w:cs="Roboto"/>
                <w:sz w:val="20"/>
                <w:szCs w:val="20"/>
              </w:rPr>
              <w:t xml:space="preserve">: Capacidad adaptativa en zonas rurales de mayor vulnerabilidad fortalecida a través de medidas específicas de adaptación que favorezcan un enfoque ecosistémico.  </w:t>
            </w:r>
          </w:p>
          <w:p w14:paraId="4BEAC629"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Componente 3</w:t>
            </w:r>
            <w:r w:rsidRPr="00575693">
              <w:rPr>
                <w:rFonts w:ascii="Roboto" w:eastAsia="Roboto" w:hAnsi="Roboto" w:cs="Roboto"/>
                <w:sz w:val="20"/>
                <w:szCs w:val="20"/>
              </w:rPr>
              <w:t xml:space="preserve">: Desarrollo de capacidades y conciencia para implementar y mejorar la implementación efectiva de medidas de adaptación a nivel nacional y local.  </w:t>
            </w:r>
          </w:p>
          <w:p w14:paraId="08C102D7" w14:textId="77777777" w:rsidR="000764F8" w:rsidRPr="00575693" w:rsidRDefault="000764F8">
            <w:pPr>
              <w:spacing w:after="0" w:line="276" w:lineRule="auto"/>
              <w:jc w:val="both"/>
              <w:rPr>
                <w:rFonts w:ascii="Roboto" w:eastAsia="Roboto" w:hAnsi="Roboto" w:cs="Roboto"/>
                <w:sz w:val="20"/>
                <w:szCs w:val="20"/>
              </w:rPr>
            </w:pPr>
          </w:p>
        </w:tc>
      </w:tr>
      <w:tr w:rsidR="000764F8" w:rsidRPr="00575693" w14:paraId="706EB4EC" w14:textId="77777777" w:rsidTr="00B07575">
        <w:tc>
          <w:tcPr>
            <w:tcW w:w="9067" w:type="dxa"/>
            <w:gridSpan w:val="2"/>
            <w:vAlign w:val="bottom"/>
          </w:tcPr>
          <w:p w14:paraId="037D3E3C" w14:textId="77777777" w:rsidR="000764F8" w:rsidRPr="00575693" w:rsidRDefault="001B6B1D">
            <w:pPr>
              <w:numPr>
                <w:ilvl w:val="0"/>
                <w:numId w:val="1"/>
              </w:numPr>
              <w:spacing w:after="0" w:line="276" w:lineRule="auto"/>
              <w:jc w:val="both"/>
              <w:rPr>
                <w:rFonts w:ascii="Roboto" w:eastAsia="Roboto" w:hAnsi="Roboto" w:cs="Roboto"/>
                <w:b/>
                <w:bCs/>
                <w:sz w:val="20"/>
                <w:szCs w:val="20"/>
              </w:rPr>
            </w:pPr>
            <w:r w:rsidRPr="00575693">
              <w:rPr>
                <w:rFonts w:ascii="Roboto" w:eastAsia="Roboto" w:hAnsi="Roboto" w:cs="Roboto"/>
                <w:b/>
                <w:bCs/>
                <w:sz w:val="20"/>
                <w:szCs w:val="20"/>
              </w:rPr>
              <w:t>2. Objetivo</w:t>
            </w:r>
          </w:p>
          <w:p w14:paraId="1DED660A" w14:textId="413B6177" w:rsidR="000764F8" w:rsidRPr="00575693" w:rsidRDefault="00007429">
            <w:pPr>
              <w:spacing w:after="0" w:line="276" w:lineRule="auto"/>
              <w:jc w:val="both"/>
              <w:rPr>
                <w:rFonts w:ascii="Roboto" w:eastAsia="Roboto" w:hAnsi="Roboto" w:cs="Roboto"/>
                <w:sz w:val="20"/>
                <w:szCs w:val="20"/>
              </w:rPr>
            </w:pPr>
            <w:r w:rsidRPr="00575693">
              <w:rPr>
                <w:rFonts w:ascii="Roboto" w:eastAsia="Roboto" w:hAnsi="Roboto" w:cs="Roboto"/>
                <w:sz w:val="20"/>
                <w:szCs w:val="20"/>
              </w:rPr>
              <w:t xml:space="preserve">El objetivo de estos términos de referencia es definir los lineamientos de contratación, el perfil deseado del Project Coordinador y establecer sus responsabilidades durante la ejecución del proyecto </w:t>
            </w:r>
            <w:proofErr w:type="spellStart"/>
            <w:r w:rsidRPr="00575693">
              <w:rPr>
                <w:rFonts w:ascii="Roboto" w:eastAsia="Roboto" w:hAnsi="Roboto" w:cs="Roboto"/>
                <w:sz w:val="20"/>
                <w:szCs w:val="20"/>
              </w:rPr>
              <w:t>Proyecto</w:t>
            </w:r>
            <w:proofErr w:type="spellEnd"/>
            <w:r w:rsidRPr="00575693">
              <w:rPr>
                <w:rFonts w:ascii="Roboto" w:eastAsia="Roboto" w:hAnsi="Roboto" w:cs="Roboto"/>
                <w:sz w:val="20"/>
                <w:szCs w:val="20"/>
              </w:rPr>
              <w:t xml:space="preserve"> </w:t>
            </w:r>
            <w:proofErr w:type="spellStart"/>
            <w:r w:rsidRPr="00575693">
              <w:rPr>
                <w:rFonts w:ascii="Roboto" w:eastAsia="Roboto" w:hAnsi="Roboto" w:cs="Roboto"/>
                <w:sz w:val="20"/>
                <w:szCs w:val="20"/>
              </w:rPr>
              <w:t>AbE</w:t>
            </w:r>
            <w:proofErr w:type="spellEnd"/>
            <w:r w:rsidRPr="00575693">
              <w:rPr>
                <w:rFonts w:ascii="Roboto" w:eastAsia="Roboto" w:hAnsi="Roboto" w:cs="Roboto"/>
                <w:sz w:val="20"/>
                <w:szCs w:val="20"/>
              </w:rPr>
              <w:t xml:space="preserve"> Chaco. Como previsto en el marco del proyecto, la contratación del Coordinador/a de proyecto es clave para garantizar la coordinación técnica y operativa del Proyecto </w:t>
            </w:r>
            <w:proofErr w:type="spellStart"/>
            <w:r w:rsidRPr="00575693">
              <w:rPr>
                <w:rFonts w:ascii="Roboto" w:eastAsia="Roboto" w:hAnsi="Roboto" w:cs="Roboto"/>
                <w:sz w:val="20"/>
                <w:szCs w:val="20"/>
              </w:rPr>
              <w:t>AbE</w:t>
            </w:r>
            <w:proofErr w:type="spellEnd"/>
            <w:r w:rsidRPr="00575693">
              <w:rPr>
                <w:rFonts w:ascii="Roboto" w:eastAsia="Roboto" w:hAnsi="Roboto" w:cs="Roboto"/>
                <w:sz w:val="20"/>
                <w:szCs w:val="20"/>
              </w:rPr>
              <w:t xml:space="preserve"> Chaco, asegurando una implementación eficiente, alineada con las estrategias nacionales de adaptación, las normativas del MADES y los estándares del PNUMA y del Fondo de Adaptación.</w:t>
            </w:r>
          </w:p>
          <w:p w14:paraId="3770489A"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 xml:space="preserve">El consultor operará bajo supervisión del Coordinador del Proyecto y en coordinación con la Dirección Nacional de Cambio Climático (DNCC) del MADES. Se ofrece un contrato de </w:t>
            </w:r>
            <w:r w:rsidRPr="00575693">
              <w:rPr>
                <w:rFonts w:ascii="Roboto" w:eastAsia="Roboto" w:hAnsi="Roboto" w:cs="Roboto"/>
                <w:b/>
                <w:bCs/>
                <w:sz w:val="20"/>
                <w:szCs w:val="20"/>
              </w:rPr>
              <w:t>12 meses</w:t>
            </w:r>
            <w:r w:rsidRPr="00575693">
              <w:rPr>
                <w:rFonts w:ascii="Roboto" w:eastAsia="Roboto" w:hAnsi="Roboto" w:cs="Roboto"/>
                <w:sz w:val="20"/>
                <w:szCs w:val="20"/>
              </w:rPr>
              <w:t>.</w:t>
            </w:r>
          </w:p>
          <w:p w14:paraId="699E13E9" w14:textId="77777777" w:rsidR="000764F8" w:rsidRPr="00575693" w:rsidRDefault="000764F8">
            <w:pPr>
              <w:spacing w:after="0" w:line="276" w:lineRule="auto"/>
              <w:jc w:val="both"/>
              <w:rPr>
                <w:rFonts w:ascii="Roboto" w:eastAsia="Roboto" w:hAnsi="Roboto" w:cs="Roboto"/>
                <w:sz w:val="20"/>
                <w:szCs w:val="20"/>
              </w:rPr>
            </w:pPr>
          </w:p>
        </w:tc>
      </w:tr>
      <w:tr w:rsidR="00007429" w:rsidRPr="00575693" w14:paraId="5BA44CF1" w14:textId="77777777" w:rsidTr="00B07575">
        <w:tc>
          <w:tcPr>
            <w:tcW w:w="9067" w:type="dxa"/>
            <w:gridSpan w:val="2"/>
            <w:vAlign w:val="bottom"/>
          </w:tcPr>
          <w:p w14:paraId="26408917" w14:textId="31B4EA91" w:rsidR="00007429" w:rsidRPr="00575693" w:rsidRDefault="00007429" w:rsidP="00007429">
            <w:pPr>
              <w:numPr>
                <w:ilvl w:val="0"/>
                <w:numId w:val="1"/>
              </w:numPr>
              <w:spacing w:after="0" w:line="276" w:lineRule="auto"/>
              <w:jc w:val="both"/>
              <w:rPr>
                <w:rFonts w:ascii="Roboto" w:eastAsia="Roboto" w:hAnsi="Roboto" w:cs="Roboto"/>
                <w:b/>
                <w:bCs/>
                <w:sz w:val="20"/>
                <w:szCs w:val="20"/>
              </w:rPr>
            </w:pPr>
            <w:r w:rsidRPr="00575693">
              <w:rPr>
                <w:rFonts w:ascii="Roboto" w:eastAsia="Roboto" w:hAnsi="Roboto" w:cs="Roboto"/>
                <w:b/>
                <w:bCs/>
                <w:sz w:val="20"/>
                <w:szCs w:val="20"/>
              </w:rPr>
              <w:t>3. Alcance del trabajo</w:t>
            </w:r>
          </w:p>
          <w:p w14:paraId="014CBFE5" w14:textId="77777777" w:rsidR="00007429" w:rsidRPr="00575693" w:rsidRDefault="00007429" w:rsidP="00007429">
            <w:pPr>
              <w:spacing w:after="0" w:line="276" w:lineRule="auto"/>
              <w:jc w:val="both"/>
              <w:rPr>
                <w:rFonts w:ascii="Roboto" w:eastAsia="Roboto" w:hAnsi="Roboto" w:cs="Roboto"/>
                <w:sz w:val="20"/>
                <w:szCs w:val="20"/>
              </w:rPr>
            </w:pPr>
          </w:p>
          <w:p w14:paraId="5C48F62F" w14:textId="77777777" w:rsidR="00007429" w:rsidRPr="00575693" w:rsidRDefault="00007429" w:rsidP="00007429">
            <w:pPr>
              <w:spacing w:after="0" w:line="276" w:lineRule="auto"/>
              <w:jc w:val="both"/>
              <w:rPr>
                <w:rFonts w:ascii="Roboto" w:eastAsia="Roboto" w:hAnsi="Roboto" w:cs="Roboto"/>
                <w:sz w:val="20"/>
                <w:szCs w:val="20"/>
              </w:rPr>
            </w:pPr>
            <w:r w:rsidRPr="00575693">
              <w:rPr>
                <w:rFonts w:ascii="Roboto" w:eastAsia="Roboto" w:hAnsi="Roboto" w:cs="Roboto"/>
                <w:sz w:val="20"/>
                <w:szCs w:val="20"/>
              </w:rPr>
              <w:t xml:space="preserve">El cargo de coordinador es un puesto previsto oficialmente en el documento de proyecto aprobado por el fondo de adaptación. En este contexto, la presente licitación se fundamenta en la necesidad de contratar un profesional con vasta experiencia en gestión de proyectos, alto liderazgo con el objetivo de tener una conducción técnica sólida, estratégica y eficiente, capaz de fortalecer la articulación institucional, asegurar el cumplimiento de metas, encauzar los procesos internos y garantizar que la implementación del Proyecto </w:t>
            </w:r>
            <w:proofErr w:type="spellStart"/>
            <w:r w:rsidRPr="00575693">
              <w:rPr>
                <w:rFonts w:ascii="Roboto" w:eastAsia="Roboto" w:hAnsi="Roboto" w:cs="Roboto"/>
                <w:sz w:val="20"/>
                <w:szCs w:val="20"/>
              </w:rPr>
              <w:t>AbE</w:t>
            </w:r>
            <w:proofErr w:type="spellEnd"/>
            <w:r w:rsidRPr="00575693">
              <w:rPr>
                <w:rFonts w:ascii="Roboto" w:eastAsia="Roboto" w:hAnsi="Roboto" w:cs="Roboto"/>
                <w:sz w:val="20"/>
                <w:szCs w:val="20"/>
              </w:rPr>
              <w:t xml:space="preserve"> Chaco se desarrolle conforme a los estándares del MADES, PNUMA y el Fondo de Adaptación.</w:t>
            </w:r>
          </w:p>
          <w:p w14:paraId="7619533F" w14:textId="77777777" w:rsidR="00007429" w:rsidRPr="00575693" w:rsidRDefault="00007429" w:rsidP="00007429">
            <w:pPr>
              <w:spacing w:after="0" w:line="276" w:lineRule="auto"/>
              <w:jc w:val="both"/>
              <w:rPr>
                <w:rFonts w:ascii="Roboto" w:eastAsia="Roboto" w:hAnsi="Roboto" w:cs="Roboto"/>
                <w:sz w:val="20"/>
                <w:szCs w:val="20"/>
              </w:rPr>
            </w:pPr>
          </w:p>
          <w:p w14:paraId="6D99E849" w14:textId="449B807D" w:rsidR="00007429" w:rsidRPr="00575693" w:rsidRDefault="00007429" w:rsidP="00007429">
            <w:pPr>
              <w:spacing w:after="0" w:line="276" w:lineRule="auto"/>
              <w:jc w:val="both"/>
              <w:rPr>
                <w:rFonts w:ascii="Roboto" w:eastAsia="Roboto" w:hAnsi="Roboto" w:cs="Roboto"/>
                <w:sz w:val="20"/>
                <w:szCs w:val="20"/>
              </w:rPr>
            </w:pPr>
            <w:r w:rsidRPr="00575693">
              <w:rPr>
                <w:rFonts w:ascii="Roboto" w:eastAsia="Roboto" w:hAnsi="Roboto" w:cs="Roboto"/>
                <w:sz w:val="20"/>
                <w:szCs w:val="20"/>
              </w:rPr>
              <w:lastRenderedPageBreak/>
              <w:t>La contratación de un Coordinador/a constituye, por tanto, una medida indispensable para garantizar la correcta gobernanza del proyecto y asegurar una ejecución responsable, transparente y alineada con los compromisos nacionales e internacionales asumidos.</w:t>
            </w:r>
          </w:p>
          <w:p w14:paraId="14D810D3" w14:textId="77777777" w:rsidR="00007429" w:rsidRPr="00575693" w:rsidRDefault="00007429" w:rsidP="00007429">
            <w:pPr>
              <w:spacing w:after="0" w:line="276" w:lineRule="auto"/>
              <w:jc w:val="both"/>
              <w:rPr>
                <w:rFonts w:ascii="Roboto" w:eastAsia="Roboto" w:hAnsi="Roboto" w:cs="Roboto"/>
                <w:sz w:val="20"/>
                <w:szCs w:val="20"/>
              </w:rPr>
            </w:pPr>
          </w:p>
          <w:p w14:paraId="400A1D7C" w14:textId="77777777" w:rsidR="00007429" w:rsidRPr="00575693" w:rsidRDefault="00007429" w:rsidP="00007429">
            <w:pPr>
              <w:spacing w:after="0" w:line="276" w:lineRule="auto"/>
              <w:jc w:val="both"/>
              <w:rPr>
                <w:rFonts w:ascii="Roboto" w:eastAsia="Roboto" w:hAnsi="Roboto" w:cs="Roboto"/>
                <w:sz w:val="20"/>
                <w:szCs w:val="20"/>
              </w:rPr>
            </w:pPr>
            <w:r w:rsidRPr="00575693">
              <w:rPr>
                <w:rFonts w:ascii="Roboto" w:eastAsia="Roboto" w:hAnsi="Roboto" w:cs="Roboto"/>
                <w:sz w:val="20"/>
                <w:szCs w:val="20"/>
              </w:rPr>
              <w:t xml:space="preserve">El Coordinador/a del Proyecto asumirá un rol central en la conducción técnica, administrativa y estratégica del Proyecto </w:t>
            </w:r>
            <w:proofErr w:type="spellStart"/>
            <w:r w:rsidRPr="00575693">
              <w:rPr>
                <w:rFonts w:ascii="Roboto" w:eastAsia="Roboto" w:hAnsi="Roboto" w:cs="Roboto"/>
                <w:sz w:val="20"/>
                <w:szCs w:val="20"/>
              </w:rPr>
              <w:t>AbE</w:t>
            </w:r>
            <w:proofErr w:type="spellEnd"/>
            <w:r w:rsidRPr="00575693">
              <w:rPr>
                <w:rFonts w:ascii="Roboto" w:eastAsia="Roboto" w:hAnsi="Roboto" w:cs="Roboto"/>
                <w:sz w:val="20"/>
                <w:szCs w:val="20"/>
              </w:rPr>
              <w:t xml:space="preserve"> Chaco. Será responsable de garantizar que las acciones planificadas se ejecuten de manera efectiva, articulada y dentro de los plazos establecidos, manteniendo siempre la coherencia con las políticas nacionales, los compromisos internacionales y los lineamientos de los organismos cooperantes.</w:t>
            </w:r>
          </w:p>
          <w:p w14:paraId="5F19E5AD" w14:textId="77777777" w:rsidR="00007429" w:rsidRPr="00575693" w:rsidRDefault="00007429" w:rsidP="00007429">
            <w:pPr>
              <w:spacing w:after="0" w:line="276" w:lineRule="auto"/>
              <w:jc w:val="both"/>
              <w:rPr>
                <w:rFonts w:ascii="Roboto" w:eastAsia="Roboto" w:hAnsi="Roboto" w:cs="Roboto"/>
                <w:sz w:val="20"/>
                <w:szCs w:val="20"/>
              </w:rPr>
            </w:pPr>
          </w:p>
          <w:p w14:paraId="7003C4DD" w14:textId="7F8D108F" w:rsidR="00007429" w:rsidRPr="00575693" w:rsidRDefault="00007429" w:rsidP="00007429">
            <w:pPr>
              <w:spacing w:after="0" w:line="276" w:lineRule="auto"/>
              <w:jc w:val="both"/>
              <w:rPr>
                <w:rFonts w:ascii="Roboto" w:eastAsia="Roboto" w:hAnsi="Roboto" w:cs="Roboto"/>
                <w:sz w:val="20"/>
                <w:szCs w:val="20"/>
              </w:rPr>
            </w:pPr>
            <w:r w:rsidRPr="00575693">
              <w:rPr>
                <w:rFonts w:ascii="Roboto" w:eastAsia="Roboto" w:hAnsi="Roboto" w:cs="Roboto"/>
                <w:sz w:val="20"/>
                <w:szCs w:val="20"/>
              </w:rPr>
              <w:t>Su función no se limitará a la supervisión operativa, sino que abarcará un liderazgo integral que combine capacidad técnica, habilidades de gestión, comunicación estratégica y articulación institucional, así como la coordinación de acciones a nivel locales en las comunidades beneficiarias. Esto incluye la responsabilidad diaria de gestionar, coordinar y supervisar la implementación del proyecto al nivel local y nacional, y la entrega de resultados, de acuerdo con el documento del proyecto y los planes de trabajo acordados.</w:t>
            </w:r>
          </w:p>
        </w:tc>
      </w:tr>
      <w:tr w:rsidR="000764F8" w:rsidRPr="00575693" w14:paraId="62C19E41" w14:textId="77777777" w:rsidTr="00B07575">
        <w:tc>
          <w:tcPr>
            <w:tcW w:w="9067" w:type="dxa"/>
            <w:gridSpan w:val="2"/>
          </w:tcPr>
          <w:p w14:paraId="0F3BCD48" w14:textId="77777777" w:rsidR="00007429" w:rsidRPr="00575693" w:rsidRDefault="00007429" w:rsidP="00007429">
            <w:pPr>
              <w:spacing w:after="0" w:line="240" w:lineRule="auto"/>
              <w:jc w:val="both"/>
              <w:rPr>
                <w:rFonts w:ascii="Roboto" w:eastAsia="Roboto" w:hAnsi="Roboto" w:cs="Roboto"/>
                <w:b/>
                <w:bCs/>
                <w:sz w:val="20"/>
                <w:szCs w:val="20"/>
              </w:rPr>
            </w:pPr>
          </w:p>
          <w:p w14:paraId="621FB56C" w14:textId="288EF438" w:rsidR="000764F8" w:rsidRPr="00575693" w:rsidRDefault="00007429" w:rsidP="00007429">
            <w:pPr>
              <w:spacing w:after="0" w:line="240" w:lineRule="auto"/>
              <w:jc w:val="both"/>
              <w:rPr>
                <w:rFonts w:ascii="Roboto" w:eastAsia="Roboto" w:hAnsi="Roboto" w:cs="Roboto"/>
                <w:b/>
                <w:bCs/>
                <w:sz w:val="20"/>
                <w:szCs w:val="20"/>
              </w:rPr>
            </w:pPr>
            <w:r w:rsidRPr="00575693">
              <w:rPr>
                <w:rFonts w:ascii="Roboto" w:eastAsia="Roboto" w:hAnsi="Roboto" w:cs="Roboto"/>
                <w:b/>
                <w:bCs/>
                <w:sz w:val="20"/>
                <w:szCs w:val="20"/>
              </w:rPr>
              <w:t>4.  Descripción de funciones y responsabilidades</w:t>
            </w:r>
          </w:p>
          <w:p w14:paraId="06AFFD24" w14:textId="77777777" w:rsidR="00007429" w:rsidRPr="00575693" w:rsidRDefault="00007429" w:rsidP="00007429">
            <w:pPr>
              <w:spacing w:after="0" w:line="240" w:lineRule="auto"/>
              <w:jc w:val="both"/>
              <w:rPr>
                <w:rFonts w:ascii="Roboto" w:eastAsia="Roboto" w:hAnsi="Roboto" w:cs="Roboto"/>
                <w:b/>
                <w:bCs/>
                <w:sz w:val="20"/>
                <w:szCs w:val="20"/>
              </w:rPr>
            </w:pPr>
          </w:p>
          <w:p w14:paraId="05D2AD82" w14:textId="77777777" w:rsidR="00007429" w:rsidRPr="00575693" w:rsidRDefault="00007429" w:rsidP="00007429">
            <w:pPr>
              <w:spacing w:after="0" w:line="240" w:lineRule="auto"/>
              <w:jc w:val="both"/>
              <w:rPr>
                <w:rFonts w:ascii="Roboto" w:eastAsia="Roboto" w:hAnsi="Roboto" w:cs="Roboto"/>
                <w:sz w:val="20"/>
                <w:szCs w:val="20"/>
              </w:rPr>
            </w:pPr>
            <w:r w:rsidRPr="00575693">
              <w:rPr>
                <w:rFonts w:ascii="Roboto" w:eastAsia="Roboto" w:hAnsi="Roboto" w:cs="Roboto"/>
                <w:sz w:val="20"/>
                <w:szCs w:val="20"/>
              </w:rPr>
              <w:t>El/la Coordinador/a deberá cumplir con una serie de competencias fundamentales para el puesto, que incluyen la dirección y gestión estratégica; la planificación, el seguimiento y el monitoreo; la coordinación institucional e interinstitucional; la supervisión técnica y operativa; la aplicación de salvaguardas ambientales, sociales, de género y pueblos indígenas; la gestión administrativa y el cumplimiento normativo; la comunicación, visibilidad y generación de conocimiento; así como la gestión del equipo y del clima organizacional.</w:t>
            </w:r>
          </w:p>
          <w:p w14:paraId="7E56F69D"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Liderar la ejecución integral del proyecto y coordinar el funcionamiento de la UGP.</w:t>
            </w:r>
          </w:p>
          <w:p w14:paraId="693FF38C"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Definir, junto con el MADES y el organismo implementador (PNUMA/Id), la orientación estratégica del proyecto y su alineación con políticas nacionales de adaptación, recomendaciones de la Evaluación de Medio Término y compromisos institucionales.</w:t>
            </w:r>
          </w:p>
          <w:p w14:paraId="556F2E48"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 xml:space="preserve">Asegurar la implementación oportuna de las recomendaciones del </w:t>
            </w:r>
            <w:proofErr w:type="spellStart"/>
            <w:r w:rsidRPr="00575693">
              <w:rPr>
                <w:rFonts w:ascii="Roboto" w:eastAsia="Roboto" w:hAnsi="Roboto" w:cs="Roboto"/>
                <w:sz w:val="20"/>
                <w:szCs w:val="20"/>
              </w:rPr>
              <w:t>Mid-Term</w:t>
            </w:r>
            <w:proofErr w:type="spellEnd"/>
            <w:r w:rsidRPr="00575693">
              <w:rPr>
                <w:rFonts w:ascii="Roboto" w:eastAsia="Roboto" w:hAnsi="Roboto" w:cs="Roboto"/>
                <w:sz w:val="20"/>
                <w:szCs w:val="20"/>
              </w:rPr>
              <w:t xml:space="preserve"> </w:t>
            </w:r>
            <w:proofErr w:type="spellStart"/>
            <w:r w:rsidRPr="00575693">
              <w:rPr>
                <w:rFonts w:ascii="Roboto" w:eastAsia="Roboto" w:hAnsi="Roboto" w:cs="Roboto"/>
                <w:sz w:val="20"/>
                <w:szCs w:val="20"/>
              </w:rPr>
              <w:t>Review</w:t>
            </w:r>
            <w:proofErr w:type="spellEnd"/>
            <w:r w:rsidRPr="00575693">
              <w:rPr>
                <w:rFonts w:ascii="Roboto" w:eastAsia="Roboto" w:hAnsi="Roboto" w:cs="Roboto"/>
                <w:sz w:val="20"/>
                <w:szCs w:val="20"/>
              </w:rPr>
              <w:t xml:space="preserve"> y organizar las reuniones del Comité de Gestión del Proyecto (PSC) cada tres meses.</w:t>
            </w:r>
          </w:p>
          <w:p w14:paraId="254F53A1"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Anticipar desafíos, analizar riesgos y proponer soluciones estratégicas que optimicen la gestión general del proyecto.</w:t>
            </w:r>
          </w:p>
          <w:p w14:paraId="6F48084C"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Conducir los procesos de planificación anual y trimestral, elaborando y actualizando el Plan Operativo Anual (POA) en coordinación con el equipo técnico.</w:t>
            </w:r>
          </w:p>
          <w:p w14:paraId="39735062"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Establecer mecanismos claros de monitoreo, seguimiento de indicadores y control de productos, evaluando el desempeño del personal, consultores y avances del proyecto.</w:t>
            </w:r>
          </w:p>
          <w:p w14:paraId="17DF9459"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Monitorear indicadores técnicos, administrativos y de campo, elaborando reportes periódicos sobre el progreso, metas alcanzadas, dificultades y propuestas de mejora.</w:t>
            </w:r>
          </w:p>
          <w:p w14:paraId="774ADE84"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Identificar tempranamente cuellos de botella, riesgos operativos, sociales, ambientales, administrativos y de coordinación; proponer y liderar la implementación de medidas correctivas.</w:t>
            </w:r>
          </w:p>
          <w:p w14:paraId="0E475309"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Mantener articulación permanente y fluida con la DNCC, el Departamento de Adaptación y otras áreas sustantivas del MADES.</w:t>
            </w:r>
          </w:p>
          <w:p w14:paraId="61493518"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Coordinar acciones con socios estratégicos, agencias internacionales, organizaciones sociales, comunidades locales y otras instituciones públicas relevantes.</w:t>
            </w:r>
          </w:p>
          <w:p w14:paraId="5086B5BB"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Facilitar articulaciones oportunas y sistemáticas, orientadas a apoyar el avance técnico y operativo del proyecto.</w:t>
            </w:r>
          </w:p>
          <w:p w14:paraId="5AF6A2DF"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Gestionar la formalización de acuerdos (</w:t>
            </w:r>
            <w:proofErr w:type="spellStart"/>
            <w:r w:rsidRPr="00575693">
              <w:rPr>
                <w:rFonts w:ascii="Roboto" w:eastAsia="Roboto" w:hAnsi="Roboto" w:cs="Roboto"/>
                <w:sz w:val="20"/>
                <w:szCs w:val="20"/>
              </w:rPr>
              <w:t>MoU</w:t>
            </w:r>
            <w:proofErr w:type="spellEnd"/>
            <w:r w:rsidRPr="00575693">
              <w:rPr>
                <w:rFonts w:ascii="Roboto" w:eastAsia="Roboto" w:hAnsi="Roboto" w:cs="Roboto"/>
                <w:sz w:val="20"/>
                <w:szCs w:val="20"/>
              </w:rPr>
              <w:t>, convenios, cartas de entendimiento) para fortalecer la gobernanza del proyecto y su visibilidad a nivel nacional.</w:t>
            </w:r>
          </w:p>
          <w:p w14:paraId="42D319FB"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Revisar y aprobar los informes del equipo técnico y consultores, asegurando calidad, rigurosidad técnica y alineación con estándares internacionales.</w:t>
            </w:r>
          </w:p>
          <w:p w14:paraId="37988B46"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Brindar orientación en la formulación de Términos de Referencia, evaluaciones y verificación de productos.</w:t>
            </w:r>
          </w:p>
          <w:p w14:paraId="7223D524"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lastRenderedPageBreak/>
              <w:t>Supervisar los procesos de contratación de consultores, adquisiciones de bienes y servicios, viajes, actividades de campo y otras necesidades operativas.</w:t>
            </w:r>
          </w:p>
          <w:p w14:paraId="63B4C8AD"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Realizar visitas periódicas a los sitios de intervención y elaborar informes de campo con conclusiones y recomendaciones.</w:t>
            </w:r>
          </w:p>
          <w:p w14:paraId="298385C4"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Implementar las salvaguardas del proyecto desde el diseño hasta la ejecución en territorio.</w:t>
            </w:r>
          </w:p>
          <w:p w14:paraId="35AF7FC7"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Coordinar con expertos y consultores especializados para asegurar la inclusión de criterios de sostenibilidad, participación comunitaria, equidad de género y respeto por los derechos de poblaciones indígenas.</w:t>
            </w:r>
          </w:p>
          <w:p w14:paraId="28C5CB63"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Asegurar el cumplimiento de lineamientos institucionales, normas administrativas, financieras y de adquisiciones del MADES, del organismo implementador y del Fondo de Adaptación.</w:t>
            </w:r>
          </w:p>
          <w:p w14:paraId="0DAD9A0A"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Diseñar y ejecutar estrategias de comunicación interna y externa, alineadas con los objetivos del proyecto.</w:t>
            </w:r>
          </w:p>
          <w:p w14:paraId="57FB2D20"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Coordinar la producción de materiales informativos, informes públicos, eventos, talleres y actividades de divulgación técnica.</w:t>
            </w:r>
          </w:p>
          <w:p w14:paraId="59FF0701"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Generar documentos técnicos, informes temáticos, sistematizaciones, lecciones aprendidas y productos de conocimiento para apoyar el posicionamiento del proyecto a nivel nacional.</w:t>
            </w:r>
          </w:p>
          <w:p w14:paraId="27BC9E29"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Garantizar procesos claros de trabajo, inducción, comunicación interna y supervisión del equipo.</w:t>
            </w:r>
          </w:p>
          <w:p w14:paraId="0A0C5AD9" w14:textId="77777777" w:rsidR="00007429"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Promover un ambiente colaborativo orientado al logro de metas.</w:t>
            </w:r>
          </w:p>
          <w:p w14:paraId="33BA3405" w14:textId="77777777" w:rsidR="000764F8" w:rsidRPr="00575693" w:rsidRDefault="00007429" w:rsidP="00007429">
            <w:pPr>
              <w:pStyle w:val="Prrafodelista"/>
              <w:numPr>
                <w:ilvl w:val="0"/>
                <w:numId w:val="4"/>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Detectar tempranamente problemas de desempeño y coordinar medidas de mejora y fortalecimiento de capacidades.</w:t>
            </w:r>
          </w:p>
          <w:p w14:paraId="2591FD12" w14:textId="77777777" w:rsidR="00B07575" w:rsidRPr="00575693" w:rsidRDefault="00B07575" w:rsidP="00B07575">
            <w:pPr>
              <w:contextualSpacing/>
              <w:jc w:val="both"/>
              <w:rPr>
                <w:rFonts w:ascii="Roboto" w:eastAsia="Roboto" w:hAnsi="Roboto" w:cs="Roboto"/>
                <w:sz w:val="20"/>
                <w:szCs w:val="20"/>
              </w:rPr>
            </w:pPr>
          </w:p>
          <w:p w14:paraId="18210631" w14:textId="4390F9DB" w:rsidR="00B07575" w:rsidRPr="00575693" w:rsidRDefault="00B07575" w:rsidP="00B07575">
            <w:pPr>
              <w:contextualSpacing/>
              <w:jc w:val="both"/>
              <w:rPr>
                <w:rFonts w:ascii="Roboto" w:eastAsia="Roboto" w:hAnsi="Roboto" w:cs="Roboto"/>
                <w:b/>
                <w:bCs/>
                <w:sz w:val="20"/>
                <w:szCs w:val="20"/>
              </w:rPr>
            </w:pPr>
            <w:r w:rsidRPr="00575693">
              <w:rPr>
                <w:rFonts w:ascii="Roboto" w:eastAsia="Roboto" w:hAnsi="Roboto" w:cs="Roboto"/>
                <w:b/>
                <w:bCs/>
                <w:sz w:val="20"/>
                <w:szCs w:val="20"/>
              </w:rPr>
              <w:t xml:space="preserve">Elaboración de reportes </w:t>
            </w:r>
          </w:p>
          <w:p w14:paraId="45F73DB2" w14:textId="77777777" w:rsidR="00B07575" w:rsidRPr="00575693" w:rsidRDefault="00B07575" w:rsidP="00B07575">
            <w:pPr>
              <w:pStyle w:val="Prrafodelista"/>
              <w:numPr>
                <w:ilvl w:val="0"/>
                <w:numId w:val="8"/>
              </w:numPr>
              <w:suppressAutoHyphens w:val="0"/>
              <w:contextualSpacing/>
              <w:jc w:val="both"/>
              <w:rPr>
                <w:rFonts w:ascii="Roboto" w:eastAsia="Roboto" w:hAnsi="Roboto" w:cs="Roboto"/>
                <w:sz w:val="20"/>
                <w:szCs w:val="20"/>
              </w:rPr>
            </w:pPr>
            <w:r w:rsidRPr="00575693">
              <w:rPr>
                <w:rFonts w:ascii="Roboto" w:eastAsia="Roboto" w:hAnsi="Roboto" w:cs="Roboto"/>
                <w:sz w:val="20"/>
                <w:szCs w:val="20"/>
              </w:rPr>
              <w:t>Preparar reportes técnicos y administrativos dirigidos al MADES, PNUMA, Fondo de Adaptación y otras entidades, documentando avances, resultados, desafíos y recomendaciones.</w:t>
            </w:r>
          </w:p>
          <w:p w14:paraId="3906C2D6" w14:textId="1201D4D7" w:rsidR="00B07575" w:rsidRPr="00575693" w:rsidRDefault="00B07575" w:rsidP="00B07575">
            <w:pPr>
              <w:pStyle w:val="Prrafodelista"/>
              <w:numPr>
                <w:ilvl w:val="0"/>
                <w:numId w:val="8"/>
              </w:numPr>
              <w:contextualSpacing/>
              <w:jc w:val="both"/>
              <w:rPr>
                <w:rFonts w:ascii="Roboto" w:eastAsia="Roboto" w:hAnsi="Roboto" w:cs="Roboto"/>
                <w:sz w:val="20"/>
                <w:szCs w:val="20"/>
              </w:rPr>
            </w:pPr>
            <w:r w:rsidRPr="00575693">
              <w:rPr>
                <w:rFonts w:ascii="Roboto" w:eastAsia="Roboto" w:hAnsi="Roboto" w:cs="Roboto"/>
                <w:sz w:val="20"/>
                <w:szCs w:val="20"/>
              </w:rPr>
              <w:t>Revisión y edición de Informe anual al donante PPR</w:t>
            </w:r>
            <w:r w:rsidR="00175629" w:rsidRPr="00575693">
              <w:rPr>
                <w:rFonts w:ascii="Roboto" w:eastAsia="Roboto" w:hAnsi="Roboto" w:cs="Roboto"/>
                <w:sz w:val="20"/>
                <w:szCs w:val="20"/>
              </w:rPr>
              <w:t xml:space="preserve"> (8)</w:t>
            </w:r>
            <w:r w:rsidRPr="00575693">
              <w:rPr>
                <w:rFonts w:ascii="Roboto" w:eastAsia="Roboto" w:hAnsi="Roboto" w:cs="Roboto"/>
                <w:sz w:val="20"/>
                <w:szCs w:val="20"/>
              </w:rPr>
              <w:t xml:space="preserve"> en bases a insumos compilado de técnicos locales, especialistas técnicos, planificadora y administradora.  Abril 2026 / Marzo 2027. (redactar y revisar consistencia de informe anual al donante que incluye información correspondiente a logros, avances, dificultades monitoreo de salvaguardas y planificación de acciones correspondientes al periodo de reporte del informe anual al donante (Performance </w:t>
            </w:r>
            <w:proofErr w:type="spellStart"/>
            <w:r w:rsidRPr="00575693">
              <w:rPr>
                <w:rFonts w:ascii="Roboto" w:eastAsia="Roboto" w:hAnsi="Roboto" w:cs="Roboto"/>
                <w:sz w:val="20"/>
                <w:szCs w:val="20"/>
              </w:rPr>
              <w:t>progress</w:t>
            </w:r>
            <w:proofErr w:type="spellEnd"/>
            <w:r w:rsidRPr="00575693">
              <w:rPr>
                <w:rFonts w:ascii="Roboto" w:eastAsia="Roboto" w:hAnsi="Roboto" w:cs="Roboto"/>
                <w:sz w:val="20"/>
                <w:szCs w:val="20"/>
              </w:rPr>
              <w:t xml:space="preserve"> </w:t>
            </w:r>
            <w:proofErr w:type="spellStart"/>
            <w:r w:rsidRPr="00575693">
              <w:rPr>
                <w:rFonts w:ascii="Roboto" w:eastAsia="Roboto" w:hAnsi="Roboto" w:cs="Roboto"/>
                <w:sz w:val="20"/>
                <w:szCs w:val="20"/>
              </w:rPr>
              <w:t>report</w:t>
            </w:r>
            <w:proofErr w:type="spellEnd"/>
            <w:r w:rsidRPr="00575693">
              <w:rPr>
                <w:rFonts w:ascii="Roboto" w:eastAsia="Roboto" w:hAnsi="Roboto" w:cs="Roboto"/>
                <w:sz w:val="20"/>
                <w:szCs w:val="20"/>
              </w:rPr>
              <w:t>), incluyendo carga en la plataforma https://af.fifscollab.worldbank.org//project-portfolio/PPR/overview?url=NjYvNjM2Mw==, en inglés.)</w:t>
            </w:r>
          </w:p>
          <w:p w14:paraId="536D582B" w14:textId="77777777" w:rsidR="00B07575" w:rsidRPr="00575693" w:rsidRDefault="00B07575" w:rsidP="00B07575">
            <w:pPr>
              <w:pStyle w:val="Prrafodelista"/>
              <w:numPr>
                <w:ilvl w:val="0"/>
                <w:numId w:val="8"/>
              </w:numPr>
              <w:contextualSpacing/>
              <w:jc w:val="both"/>
              <w:rPr>
                <w:rFonts w:ascii="Roboto" w:eastAsia="Roboto" w:hAnsi="Roboto" w:cs="Roboto"/>
                <w:sz w:val="20"/>
                <w:szCs w:val="20"/>
              </w:rPr>
            </w:pPr>
            <w:r w:rsidRPr="00575693">
              <w:rPr>
                <w:rFonts w:ascii="Roboto" w:eastAsia="Roboto" w:hAnsi="Roboto" w:cs="Roboto"/>
                <w:sz w:val="20"/>
                <w:szCs w:val="20"/>
              </w:rPr>
              <w:t>Revisión y edición de informes trimestrales de implementación en terreno y avances, en base a compilado de técnicos locales, especialistas técnicos, planificadora y administradora. Junio, setiembre, diciembre 2026 y marzo 2027.</w:t>
            </w:r>
          </w:p>
          <w:p w14:paraId="24DC4DF4" w14:textId="77777777" w:rsidR="00B07575" w:rsidRPr="00575693" w:rsidRDefault="00B07575" w:rsidP="00B07575">
            <w:pPr>
              <w:pStyle w:val="Prrafodelista"/>
              <w:numPr>
                <w:ilvl w:val="0"/>
                <w:numId w:val="8"/>
              </w:numPr>
              <w:contextualSpacing/>
              <w:jc w:val="both"/>
              <w:rPr>
                <w:rFonts w:ascii="Roboto" w:eastAsia="Roboto" w:hAnsi="Roboto" w:cs="Roboto"/>
                <w:sz w:val="20"/>
                <w:szCs w:val="20"/>
              </w:rPr>
            </w:pPr>
            <w:r w:rsidRPr="00575693">
              <w:rPr>
                <w:rFonts w:ascii="Roboto" w:eastAsia="Roboto" w:hAnsi="Roboto" w:cs="Roboto"/>
                <w:sz w:val="20"/>
                <w:szCs w:val="20"/>
              </w:rPr>
              <w:t>Preparar respuesta a consultas, información de contexto y medios de verificación adicionales a consultas en la plataforma de presentación de PPR en inglés.</w:t>
            </w:r>
          </w:p>
          <w:p w14:paraId="32A7456F" w14:textId="77777777" w:rsidR="00B07575" w:rsidRPr="00575693" w:rsidRDefault="00B07575" w:rsidP="00B07575">
            <w:pPr>
              <w:pStyle w:val="Prrafodelista"/>
              <w:numPr>
                <w:ilvl w:val="0"/>
                <w:numId w:val="8"/>
              </w:numPr>
              <w:contextualSpacing/>
              <w:jc w:val="both"/>
              <w:rPr>
                <w:rFonts w:ascii="Roboto" w:eastAsia="Roboto" w:hAnsi="Roboto" w:cs="Roboto"/>
                <w:sz w:val="20"/>
                <w:szCs w:val="20"/>
              </w:rPr>
            </w:pPr>
            <w:r w:rsidRPr="00575693">
              <w:rPr>
                <w:rFonts w:ascii="Roboto" w:eastAsia="Roboto" w:hAnsi="Roboto" w:cs="Roboto"/>
                <w:sz w:val="20"/>
                <w:szCs w:val="20"/>
              </w:rPr>
              <w:t>Revisar consistencia, redacción e incluir información clave correspondiente a logros, avances, dificultades y planificación de acciones de informes trimestrales para publicación en inglés, previamente elaborados por especialistas técnicos y planificadora.</w:t>
            </w:r>
          </w:p>
          <w:p w14:paraId="561F8B37" w14:textId="77777777" w:rsidR="00B07575" w:rsidRPr="00575693" w:rsidRDefault="00B07575" w:rsidP="00B07575">
            <w:pPr>
              <w:pStyle w:val="Prrafodelista"/>
              <w:numPr>
                <w:ilvl w:val="0"/>
                <w:numId w:val="8"/>
              </w:numPr>
              <w:contextualSpacing/>
              <w:jc w:val="both"/>
              <w:rPr>
                <w:rFonts w:ascii="Roboto" w:eastAsia="Roboto" w:hAnsi="Roboto" w:cs="Roboto"/>
                <w:sz w:val="20"/>
                <w:szCs w:val="20"/>
              </w:rPr>
            </w:pPr>
            <w:r w:rsidRPr="00575693">
              <w:rPr>
                <w:rFonts w:ascii="Roboto" w:eastAsia="Roboto" w:hAnsi="Roboto" w:cs="Roboto"/>
                <w:sz w:val="20"/>
                <w:szCs w:val="20"/>
              </w:rPr>
              <w:t xml:space="preserve">Anualmente, preparar datos para reporte interno de PNUMA, IMPR para carga en portal Umoja </w:t>
            </w:r>
            <w:proofErr w:type="spellStart"/>
            <w:r w:rsidRPr="00575693">
              <w:rPr>
                <w:rFonts w:ascii="Roboto" w:eastAsia="Roboto" w:hAnsi="Roboto" w:cs="Roboto"/>
                <w:sz w:val="20"/>
                <w:szCs w:val="20"/>
              </w:rPr>
              <w:t>Planning</w:t>
            </w:r>
            <w:proofErr w:type="spellEnd"/>
            <w:r w:rsidRPr="00575693">
              <w:rPr>
                <w:rFonts w:ascii="Roboto" w:eastAsia="Roboto" w:hAnsi="Roboto" w:cs="Roboto"/>
                <w:sz w:val="20"/>
                <w:szCs w:val="20"/>
              </w:rPr>
              <w:t xml:space="preserve"> (en inglés).</w:t>
            </w:r>
          </w:p>
          <w:p w14:paraId="132C994C" w14:textId="77777777" w:rsidR="00B07575" w:rsidRPr="00575693" w:rsidRDefault="00B07575" w:rsidP="00B07575">
            <w:pPr>
              <w:pStyle w:val="Prrafodelista"/>
              <w:numPr>
                <w:ilvl w:val="0"/>
                <w:numId w:val="8"/>
              </w:numPr>
              <w:contextualSpacing/>
              <w:jc w:val="both"/>
              <w:rPr>
                <w:rFonts w:ascii="Roboto" w:eastAsia="Roboto" w:hAnsi="Roboto" w:cs="Roboto"/>
                <w:sz w:val="20"/>
                <w:szCs w:val="20"/>
              </w:rPr>
            </w:pPr>
            <w:r w:rsidRPr="00575693">
              <w:rPr>
                <w:rFonts w:ascii="Roboto" w:eastAsia="Roboto" w:hAnsi="Roboto" w:cs="Roboto"/>
                <w:sz w:val="20"/>
                <w:szCs w:val="20"/>
              </w:rPr>
              <w:t>Redactar y supervisar la elaboración y publicación de materiales comunicacionales de lecciones aprendidas y logros para publicación en portales internacionales del donante, PNUMA y comunidad de aprendizaje.</w:t>
            </w:r>
          </w:p>
          <w:p w14:paraId="3D2C2CDB" w14:textId="3B5357A7" w:rsidR="00B07575" w:rsidRPr="00575693" w:rsidRDefault="00B07575" w:rsidP="00B07575">
            <w:pPr>
              <w:contextualSpacing/>
              <w:jc w:val="both"/>
              <w:rPr>
                <w:rFonts w:ascii="Roboto" w:eastAsia="Roboto" w:hAnsi="Roboto" w:cs="Roboto"/>
                <w:sz w:val="20"/>
                <w:szCs w:val="20"/>
              </w:rPr>
            </w:pPr>
          </w:p>
        </w:tc>
      </w:tr>
    </w:tbl>
    <w:p w14:paraId="44BCB53E" w14:textId="77777777" w:rsidR="00B07575" w:rsidRPr="00575693" w:rsidRDefault="00B07575">
      <w:r w:rsidRPr="00575693">
        <w:lastRenderedPageBreak/>
        <w:br w:type="page"/>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0764F8" w:rsidRPr="00575693" w14:paraId="697C7118" w14:textId="77777777">
        <w:tc>
          <w:tcPr>
            <w:tcW w:w="8494" w:type="dxa"/>
          </w:tcPr>
          <w:p w14:paraId="7F296F47" w14:textId="447B2EBC" w:rsidR="00007429" w:rsidRPr="00575693" w:rsidRDefault="00007429">
            <w:pPr>
              <w:spacing w:line="276" w:lineRule="auto"/>
              <w:jc w:val="both"/>
              <w:rPr>
                <w:rFonts w:ascii="Roboto" w:eastAsia="Roboto" w:hAnsi="Roboto" w:cs="Roboto"/>
                <w:b/>
                <w:bCs/>
                <w:sz w:val="20"/>
                <w:szCs w:val="20"/>
              </w:rPr>
            </w:pPr>
          </w:p>
          <w:p w14:paraId="38E11581" w14:textId="4BD55972" w:rsidR="000764F8" w:rsidRPr="00575693" w:rsidRDefault="00007429">
            <w:pPr>
              <w:spacing w:line="276" w:lineRule="auto"/>
              <w:jc w:val="both"/>
              <w:rPr>
                <w:rFonts w:ascii="Roboto" w:eastAsia="Roboto" w:hAnsi="Roboto" w:cs="Roboto"/>
                <w:b/>
                <w:bCs/>
                <w:sz w:val="20"/>
                <w:szCs w:val="20"/>
              </w:rPr>
            </w:pPr>
            <w:r w:rsidRPr="00575693">
              <w:rPr>
                <w:rFonts w:ascii="Roboto" w:eastAsia="Roboto" w:hAnsi="Roboto" w:cs="Roboto"/>
                <w:b/>
                <w:bCs/>
                <w:sz w:val="20"/>
                <w:szCs w:val="20"/>
              </w:rPr>
              <w:t xml:space="preserve">5. Perfil del profesional </w:t>
            </w:r>
          </w:p>
          <w:p w14:paraId="2E02D34D"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Académico:</w:t>
            </w:r>
          </w:p>
          <w:p w14:paraId="3D70F7DB" w14:textId="7F866C81"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Se requiere título universitario (licenciatura o ingeniería) en ciencias ambientales, ciencias agrarias, administración de empresas</w:t>
            </w:r>
            <w:r w:rsidR="00007429" w:rsidRPr="00575693">
              <w:rPr>
                <w:rFonts w:ascii="Roboto" w:eastAsia="Roboto" w:hAnsi="Roboto" w:cs="Roboto"/>
                <w:color w:val="000000"/>
                <w:sz w:val="20"/>
                <w:szCs w:val="20"/>
              </w:rPr>
              <w:t>, ciencias económicas</w:t>
            </w:r>
            <w:r w:rsidRPr="00575693">
              <w:rPr>
                <w:rFonts w:ascii="Roboto" w:eastAsia="Roboto" w:hAnsi="Roboto" w:cs="Roboto"/>
                <w:color w:val="000000"/>
                <w:sz w:val="20"/>
                <w:szCs w:val="20"/>
              </w:rPr>
              <w:t xml:space="preserve"> o campo relacionado.</w:t>
            </w:r>
          </w:p>
          <w:p w14:paraId="4ADAD710" w14:textId="1C63495A" w:rsidR="00007429" w:rsidRPr="00575693" w:rsidRDefault="00007429" w:rsidP="00007429">
            <w:pPr>
              <w:pStyle w:val="Prrafodelista"/>
              <w:numPr>
                <w:ilvl w:val="0"/>
                <w:numId w:val="5"/>
              </w:numPr>
              <w:rPr>
                <w:rFonts w:ascii="Roboto" w:eastAsia="Roboto" w:hAnsi="Roboto" w:cs="Roboto"/>
                <w:color w:val="000000"/>
                <w:sz w:val="20"/>
                <w:szCs w:val="20"/>
              </w:rPr>
            </w:pPr>
            <w:r w:rsidRPr="00575693">
              <w:rPr>
                <w:rFonts w:ascii="Roboto" w:eastAsia="Roboto" w:hAnsi="Roboto" w:cs="Roboto"/>
                <w:color w:val="000000"/>
                <w:sz w:val="20"/>
                <w:szCs w:val="20"/>
              </w:rPr>
              <w:t>Maestría en gestión de proyectos, políticas públicas, cambio climático, adaptación o similares.</w:t>
            </w:r>
          </w:p>
          <w:p w14:paraId="30DF0F3F" w14:textId="2E0139A9" w:rsidR="00175629" w:rsidRPr="00575693" w:rsidRDefault="00175629" w:rsidP="00007429">
            <w:pPr>
              <w:pStyle w:val="Prrafodelista"/>
              <w:numPr>
                <w:ilvl w:val="0"/>
                <w:numId w:val="5"/>
              </w:numPr>
              <w:rPr>
                <w:rFonts w:ascii="Roboto" w:eastAsia="Roboto" w:hAnsi="Roboto" w:cs="Roboto"/>
                <w:color w:val="000000"/>
                <w:sz w:val="20"/>
                <w:szCs w:val="20"/>
              </w:rPr>
            </w:pPr>
            <w:r w:rsidRPr="00575693">
              <w:rPr>
                <w:rFonts w:ascii="Roboto" w:eastAsia="Roboto" w:hAnsi="Roboto" w:cs="Roboto"/>
                <w:color w:val="000000"/>
                <w:sz w:val="20"/>
                <w:szCs w:val="20"/>
              </w:rPr>
              <w:t>Doctorado en Planificación del Territorio, Medio ambiente o áreas relacionadas. (deseable al menos en el último año)</w:t>
            </w:r>
          </w:p>
          <w:p w14:paraId="65B83D55" w14:textId="5BEDEE43" w:rsidR="00007429" w:rsidRPr="00575693" w:rsidRDefault="00007429" w:rsidP="00007429">
            <w:pPr>
              <w:pStyle w:val="Prrafodelista"/>
              <w:numPr>
                <w:ilvl w:val="0"/>
                <w:numId w:val="5"/>
              </w:numPr>
              <w:rPr>
                <w:rFonts w:ascii="Roboto" w:eastAsia="Roboto" w:hAnsi="Roboto" w:cs="Roboto"/>
                <w:color w:val="000000"/>
                <w:sz w:val="20"/>
                <w:szCs w:val="20"/>
              </w:rPr>
            </w:pPr>
            <w:r w:rsidRPr="00575693">
              <w:rPr>
                <w:rFonts w:ascii="Roboto" w:eastAsia="Roboto" w:hAnsi="Roboto" w:cs="Roboto"/>
                <w:color w:val="000000"/>
                <w:sz w:val="20"/>
                <w:szCs w:val="20"/>
              </w:rPr>
              <w:t>Postgrado en monitoreo, planificación y seguimiento de proyectos. (deseable).</w:t>
            </w:r>
          </w:p>
          <w:p w14:paraId="31E15FF4" w14:textId="7517C433"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 xml:space="preserve">Se </w:t>
            </w:r>
            <w:r w:rsidRPr="00575693">
              <w:rPr>
                <w:rFonts w:ascii="Roboto" w:eastAsia="Roboto" w:hAnsi="Roboto" w:cs="Roboto"/>
                <w:sz w:val="20"/>
                <w:szCs w:val="20"/>
              </w:rPr>
              <w:t>valorarán</w:t>
            </w:r>
            <w:r w:rsidRPr="00575693">
              <w:rPr>
                <w:rFonts w:ascii="Roboto" w:eastAsia="Roboto" w:hAnsi="Roboto" w:cs="Roboto"/>
                <w:color w:val="000000"/>
                <w:sz w:val="20"/>
                <w:szCs w:val="20"/>
              </w:rPr>
              <w:t xml:space="preserve"> estudios adicionales </w:t>
            </w:r>
            <w:r w:rsidR="00007429" w:rsidRPr="00575693">
              <w:rPr>
                <w:rFonts w:ascii="Roboto" w:eastAsia="Roboto" w:hAnsi="Roboto" w:cs="Roboto"/>
                <w:color w:val="000000"/>
                <w:sz w:val="20"/>
                <w:szCs w:val="20"/>
              </w:rPr>
              <w:t>en gestión de proyectos de desarrollo, ambientales y socioambiental o f</w:t>
            </w:r>
            <w:r w:rsidRPr="00575693">
              <w:rPr>
                <w:rFonts w:ascii="Roboto" w:eastAsia="Roboto" w:hAnsi="Roboto" w:cs="Roboto"/>
                <w:color w:val="000000"/>
                <w:sz w:val="20"/>
                <w:szCs w:val="20"/>
              </w:rPr>
              <w:t xml:space="preserve">ormación específica </w:t>
            </w:r>
            <w:r w:rsidRPr="00575693">
              <w:rPr>
                <w:rFonts w:ascii="Roboto" w:eastAsia="Roboto" w:hAnsi="Roboto" w:cs="Roboto"/>
                <w:sz w:val="20"/>
                <w:szCs w:val="20"/>
              </w:rPr>
              <w:t>en el ciclo</w:t>
            </w:r>
            <w:r w:rsidRPr="00575693">
              <w:rPr>
                <w:rFonts w:ascii="Roboto" w:eastAsia="Roboto" w:hAnsi="Roboto" w:cs="Roboto"/>
                <w:color w:val="000000"/>
                <w:sz w:val="20"/>
                <w:szCs w:val="20"/>
              </w:rPr>
              <w:t xml:space="preserve"> de proyectos.</w:t>
            </w:r>
          </w:p>
          <w:p w14:paraId="2E2AF3DA" w14:textId="77777777" w:rsidR="000764F8" w:rsidRPr="00575693" w:rsidRDefault="000764F8">
            <w:pPr>
              <w:pBdr>
                <w:top w:val="nil"/>
                <w:left w:val="nil"/>
                <w:bottom w:val="nil"/>
                <w:right w:val="nil"/>
                <w:between w:val="nil"/>
              </w:pBdr>
              <w:spacing w:after="0" w:line="276" w:lineRule="auto"/>
              <w:ind w:left="720"/>
              <w:jc w:val="both"/>
              <w:rPr>
                <w:rFonts w:ascii="Roboto" w:eastAsia="Roboto" w:hAnsi="Roboto" w:cs="Roboto"/>
                <w:color w:val="000000"/>
                <w:sz w:val="20"/>
                <w:szCs w:val="20"/>
              </w:rPr>
            </w:pPr>
          </w:p>
          <w:p w14:paraId="40D9AE5D"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Profesional:</w:t>
            </w:r>
          </w:p>
          <w:p w14:paraId="7A02FA27" w14:textId="062F76C9"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 xml:space="preserve">Se requiere al menos </w:t>
            </w:r>
            <w:r w:rsidR="00007429" w:rsidRPr="00575693">
              <w:rPr>
                <w:rFonts w:ascii="Roboto" w:eastAsia="Roboto" w:hAnsi="Roboto" w:cs="Roboto"/>
                <w:color w:val="000000"/>
                <w:sz w:val="20"/>
                <w:szCs w:val="20"/>
              </w:rPr>
              <w:t>15</w:t>
            </w:r>
            <w:r w:rsidRPr="00575693">
              <w:rPr>
                <w:rFonts w:ascii="Roboto" w:eastAsia="Roboto" w:hAnsi="Roboto" w:cs="Roboto"/>
                <w:color w:val="000000"/>
                <w:sz w:val="20"/>
                <w:szCs w:val="20"/>
              </w:rPr>
              <w:t xml:space="preserve"> años de experiencia laboral relevante en planificación, monitoreo, seguimiento o evaluación de programas</w:t>
            </w:r>
            <w:r w:rsidR="00007429" w:rsidRPr="00575693">
              <w:rPr>
                <w:rFonts w:ascii="Roboto" w:eastAsia="Roboto" w:hAnsi="Roboto" w:cs="Roboto"/>
                <w:color w:val="000000"/>
                <w:sz w:val="20"/>
                <w:szCs w:val="20"/>
              </w:rPr>
              <w:t>/proyectos</w:t>
            </w:r>
            <w:r w:rsidRPr="00575693">
              <w:rPr>
                <w:rFonts w:ascii="Roboto" w:eastAsia="Roboto" w:hAnsi="Roboto" w:cs="Roboto"/>
                <w:color w:val="000000"/>
                <w:sz w:val="20"/>
                <w:szCs w:val="20"/>
              </w:rPr>
              <w:t xml:space="preserve"> con utilización de métodos cuantitativos que </w:t>
            </w:r>
            <w:r w:rsidRPr="00575693">
              <w:rPr>
                <w:rFonts w:ascii="Roboto" w:eastAsia="Roboto" w:hAnsi="Roboto" w:cs="Roboto"/>
                <w:sz w:val="20"/>
                <w:szCs w:val="20"/>
              </w:rPr>
              <w:t>incluyen</w:t>
            </w:r>
            <w:r w:rsidRPr="00575693">
              <w:rPr>
                <w:rFonts w:ascii="Roboto" w:eastAsia="Roboto" w:hAnsi="Roboto" w:cs="Roboto"/>
                <w:color w:val="000000"/>
                <w:sz w:val="20"/>
                <w:szCs w:val="20"/>
              </w:rPr>
              <w:t xml:space="preserve"> la redacción de informes técnicos y la aplicación de técnicas científicas.</w:t>
            </w:r>
          </w:p>
          <w:p w14:paraId="0301BEC8"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Conocimiento comprobado en monitoreo, planificación, adquisiciones y coordinación institucional.</w:t>
            </w:r>
          </w:p>
          <w:p w14:paraId="7500A1DF"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Experiencia con organismos internacionales (PNUMA, USAID, PNUD, FAO, BID, etc.) valorada.</w:t>
            </w:r>
          </w:p>
          <w:p w14:paraId="344ED017"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Comprobado conocimiento sobre planificación, organización y orientación a resultados</w:t>
            </w:r>
          </w:p>
          <w:p w14:paraId="7CC34E08"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Amplia experiencia en trabajo de campo, en particular con comunidades rurales e indígenas</w:t>
            </w:r>
          </w:p>
          <w:p w14:paraId="3F342F8E"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Experiencia relevante en la supervisión y monitoreo de salvaguardas sociales, ambientales, de género y de comunidades indígenas es deseable</w:t>
            </w:r>
          </w:p>
          <w:p w14:paraId="50113ACB"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Se valorará experiencia demostrada en coordinación, gestión de conocimiento y aprendizaje de proyectos.</w:t>
            </w:r>
          </w:p>
          <w:p w14:paraId="40096047"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La experiencia relevante con el cambio climático y las comunidades vulnerables es una ventaja.</w:t>
            </w:r>
          </w:p>
          <w:p w14:paraId="42BF582A"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La experiencia relevante con proyectos en la Región del Chaco de Paraguay es una ventaja.</w:t>
            </w:r>
          </w:p>
          <w:p w14:paraId="5D8F24ED"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Habilidades de liderazgo, comunicación, negociación y gestión de equipos.</w:t>
            </w:r>
          </w:p>
          <w:p w14:paraId="57888F4F" w14:textId="07620826" w:rsidR="00007429" w:rsidRPr="00575693" w:rsidRDefault="001756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Ma</w:t>
            </w:r>
            <w:r w:rsidR="00007429" w:rsidRPr="00575693">
              <w:rPr>
                <w:rFonts w:ascii="Roboto" w:eastAsia="Roboto" w:hAnsi="Roboto" w:cs="Roboto"/>
                <w:color w:val="000000"/>
                <w:sz w:val="20"/>
                <w:szCs w:val="20"/>
              </w:rPr>
              <w:t>nejo de inglés (oral y escrito) y guaraní</w:t>
            </w:r>
          </w:p>
          <w:p w14:paraId="774F6D38" w14:textId="3FC8F5E2"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Dedicación completa y exclusiva al proyecto</w:t>
            </w:r>
          </w:p>
          <w:p w14:paraId="280CB3DE" w14:textId="5924E419"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Disponibilidad para viajar</w:t>
            </w:r>
          </w:p>
          <w:p w14:paraId="41A60AF7" w14:textId="77777777" w:rsidR="000764F8" w:rsidRPr="00575693" w:rsidRDefault="000764F8">
            <w:pPr>
              <w:spacing w:after="0" w:line="276" w:lineRule="auto"/>
              <w:jc w:val="both"/>
              <w:rPr>
                <w:rFonts w:ascii="Roboto" w:eastAsia="Roboto" w:hAnsi="Roboto" w:cs="Roboto"/>
                <w:sz w:val="20"/>
                <w:szCs w:val="20"/>
              </w:rPr>
            </w:pPr>
          </w:p>
          <w:p w14:paraId="19FF790E"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Idioma:</w:t>
            </w:r>
          </w:p>
          <w:p w14:paraId="78D3C0F6" w14:textId="5072816C"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 xml:space="preserve">Se requiere fluidez </w:t>
            </w:r>
            <w:r w:rsidR="00007429" w:rsidRPr="00575693">
              <w:rPr>
                <w:rFonts w:ascii="Roboto" w:eastAsia="Roboto" w:hAnsi="Roboto" w:cs="Roboto"/>
                <w:color w:val="000000"/>
                <w:sz w:val="20"/>
                <w:szCs w:val="20"/>
              </w:rPr>
              <w:t xml:space="preserve">y buen manejo escrito </w:t>
            </w:r>
            <w:r w:rsidRPr="00575693">
              <w:rPr>
                <w:rFonts w:ascii="Roboto" w:eastAsia="Roboto" w:hAnsi="Roboto" w:cs="Roboto"/>
                <w:color w:val="000000"/>
                <w:sz w:val="20"/>
                <w:szCs w:val="20"/>
              </w:rPr>
              <w:t xml:space="preserve">en </w:t>
            </w:r>
            <w:r w:rsidR="00007429" w:rsidRPr="00575693">
              <w:rPr>
                <w:rFonts w:ascii="Roboto" w:eastAsia="Roboto" w:hAnsi="Roboto" w:cs="Roboto"/>
                <w:color w:val="000000"/>
                <w:sz w:val="20"/>
                <w:szCs w:val="20"/>
              </w:rPr>
              <w:t xml:space="preserve">inglés y </w:t>
            </w:r>
            <w:r w:rsidRPr="00575693">
              <w:rPr>
                <w:rFonts w:ascii="Roboto" w:eastAsia="Roboto" w:hAnsi="Roboto" w:cs="Roboto"/>
                <w:color w:val="000000"/>
                <w:sz w:val="20"/>
                <w:szCs w:val="20"/>
              </w:rPr>
              <w:t>español.</w:t>
            </w:r>
          </w:p>
          <w:p w14:paraId="6E9E8404" w14:textId="53DBE3F9"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 xml:space="preserve">Se desea conocimiento de guaraní. </w:t>
            </w:r>
          </w:p>
          <w:p w14:paraId="523B87F6" w14:textId="77777777" w:rsidR="000764F8" w:rsidRPr="00575693" w:rsidRDefault="000764F8">
            <w:pPr>
              <w:pBdr>
                <w:top w:val="nil"/>
                <w:left w:val="nil"/>
                <w:bottom w:val="nil"/>
                <w:right w:val="nil"/>
                <w:between w:val="nil"/>
              </w:pBdr>
              <w:spacing w:after="0" w:line="276" w:lineRule="auto"/>
              <w:ind w:left="720"/>
              <w:jc w:val="both"/>
              <w:rPr>
                <w:rFonts w:ascii="Roboto" w:eastAsia="Roboto" w:hAnsi="Roboto" w:cs="Roboto"/>
                <w:color w:val="000000"/>
                <w:sz w:val="20"/>
                <w:szCs w:val="20"/>
              </w:rPr>
            </w:pPr>
          </w:p>
          <w:p w14:paraId="50DBC19B"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Habilidades especiales:</w:t>
            </w:r>
          </w:p>
          <w:p w14:paraId="199F3DF7"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Planificación y organización</w:t>
            </w:r>
          </w:p>
          <w:p w14:paraId="0D18DA5E"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Excelente uso de herramientas informáticas, suite Office y comunicación digital.</w:t>
            </w:r>
          </w:p>
          <w:p w14:paraId="0D7DED04"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Sensibilidad para trabajar en situaciones de diversidad cultural.</w:t>
            </w:r>
          </w:p>
          <w:p w14:paraId="32FA7404"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Habilidades de negociación y buenas habilidades interpersonales.</w:t>
            </w:r>
          </w:p>
          <w:p w14:paraId="4D4194D2"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lastRenderedPageBreak/>
              <w:t>Conocimiento de la integración de consideraciones de género en la formulación, planificación e implementación de proyectos. Esto incluye el diseño de metodologías sensibles al género para recopilar y evaluar datos de referencia, evaluar resultados y monitorear los resultados del proyecto cuando sea apropiado.</w:t>
            </w:r>
          </w:p>
          <w:p w14:paraId="67F70E2F"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Experiencia facilitando/moderando cursos y talleres comunitarios y nacionales.</w:t>
            </w:r>
          </w:p>
          <w:p w14:paraId="0BE80F5F"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 xml:space="preserve">Capacidad </w:t>
            </w:r>
            <w:r w:rsidRPr="00575693">
              <w:rPr>
                <w:rFonts w:ascii="Roboto" w:eastAsia="Roboto" w:hAnsi="Roboto" w:cs="Roboto"/>
                <w:sz w:val="20"/>
                <w:szCs w:val="20"/>
              </w:rPr>
              <w:t>de trabajo</w:t>
            </w:r>
            <w:r w:rsidRPr="00575693">
              <w:rPr>
                <w:rFonts w:ascii="Roboto" w:eastAsia="Roboto" w:hAnsi="Roboto" w:cs="Roboto"/>
                <w:color w:val="000000"/>
                <w:sz w:val="20"/>
                <w:szCs w:val="20"/>
              </w:rPr>
              <w:t xml:space="preserve"> en equipo.</w:t>
            </w:r>
          </w:p>
          <w:p w14:paraId="60A2715F"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Habilidades analíticas para comprender situaciones complejas y resolver problemas.</w:t>
            </w:r>
          </w:p>
          <w:p w14:paraId="52E43CC0"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Innovación, creatividad y pensamiento crítico.</w:t>
            </w:r>
          </w:p>
          <w:p w14:paraId="18FB7987" w14:textId="77777777" w:rsidR="000764F8" w:rsidRPr="00575693" w:rsidRDefault="001B6B1D">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Capacidad para aprender nueva terminología y conceptos fácilmente.</w:t>
            </w:r>
          </w:p>
          <w:p w14:paraId="458DCB6C" w14:textId="77777777" w:rsidR="00007429" w:rsidRPr="00575693" w:rsidRDefault="00007429" w:rsidP="00007429">
            <w:pPr>
              <w:pBdr>
                <w:top w:val="nil"/>
                <w:left w:val="nil"/>
                <w:bottom w:val="nil"/>
                <w:right w:val="nil"/>
                <w:between w:val="nil"/>
              </w:pBdr>
              <w:spacing w:after="0" w:line="276" w:lineRule="auto"/>
              <w:jc w:val="both"/>
              <w:rPr>
                <w:rFonts w:ascii="Roboto" w:eastAsia="Roboto" w:hAnsi="Roboto" w:cs="Roboto"/>
                <w:color w:val="000000"/>
                <w:sz w:val="20"/>
                <w:szCs w:val="20"/>
              </w:rPr>
            </w:pPr>
          </w:p>
          <w:p w14:paraId="64109AEE" w14:textId="034147BB" w:rsidR="00007429" w:rsidRPr="00575693" w:rsidRDefault="00007429" w:rsidP="00007429">
            <w:pPr>
              <w:pBdr>
                <w:top w:val="nil"/>
                <w:left w:val="nil"/>
                <w:bottom w:val="nil"/>
                <w:right w:val="nil"/>
                <w:between w:val="nil"/>
              </w:pBdr>
              <w:spacing w:after="0" w:line="276" w:lineRule="auto"/>
              <w:jc w:val="both"/>
              <w:rPr>
                <w:rFonts w:ascii="Roboto" w:eastAsia="Roboto" w:hAnsi="Roboto" w:cs="Roboto"/>
                <w:b/>
                <w:bCs/>
                <w:color w:val="000000"/>
                <w:sz w:val="20"/>
                <w:szCs w:val="20"/>
              </w:rPr>
            </w:pPr>
            <w:r w:rsidRPr="00575693">
              <w:rPr>
                <w:rFonts w:ascii="Roboto" w:eastAsia="Roboto" w:hAnsi="Roboto" w:cs="Roboto"/>
                <w:b/>
                <w:bCs/>
                <w:color w:val="000000"/>
                <w:sz w:val="20"/>
                <w:szCs w:val="20"/>
              </w:rPr>
              <w:t xml:space="preserve">Criterio de evaluación  </w:t>
            </w:r>
          </w:p>
          <w:p w14:paraId="6C147865" w14:textId="6EE41BC5"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Cumplimiento de metas y resultados del POA.</w:t>
            </w:r>
          </w:p>
          <w:p w14:paraId="685BB605" w14:textId="63102D2D"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Calidad y puntualidad de los informes y entregables.</w:t>
            </w:r>
          </w:p>
          <w:p w14:paraId="2162DD6C" w14:textId="29C2012A"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Eficiencia en la coordinación interinstitucional y articulación con actores clave.</w:t>
            </w:r>
          </w:p>
          <w:p w14:paraId="68D53885" w14:textId="0B8D0B04"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Aplicación efectiva de salvaguardas sociales, ambientales, de género y pueblos indígenas.</w:t>
            </w:r>
          </w:p>
          <w:p w14:paraId="56E640AC" w14:textId="5154ADAF"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Gestión del equipo, clima laboral y fortalecimiento de capacidades.</w:t>
            </w:r>
          </w:p>
          <w:p w14:paraId="5A4BF813" w14:textId="36473C56"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Capacidad de respuesta ante riesgos y problemas y liderazgo en medidas correctivas.</w:t>
            </w:r>
          </w:p>
          <w:p w14:paraId="4D942170" w14:textId="0C23B3B8"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Transparencia y cumplimiento normativo en procesos administrativos y de adquisiciones.</w:t>
            </w:r>
          </w:p>
          <w:p w14:paraId="5C859CB8" w14:textId="77777777" w:rsidR="00007429" w:rsidRPr="00575693" w:rsidRDefault="00007429" w:rsidP="00007429">
            <w:pPr>
              <w:pBdr>
                <w:top w:val="nil"/>
                <w:left w:val="nil"/>
                <w:bottom w:val="nil"/>
                <w:right w:val="nil"/>
                <w:between w:val="nil"/>
              </w:pBdr>
              <w:spacing w:after="0" w:line="276" w:lineRule="auto"/>
              <w:jc w:val="both"/>
              <w:rPr>
                <w:rFonts w:ascii="Roboto" w:eastAsia="Roboto" w:hAnsi="Roboto" w:cs="Roboto"/>
                <w:color w:val="000000"/>
                <w:sz w:val="20"/>
                <w:szCs w:val="20"/>
              </w:rPr>
            </w:pPr>
          </w:p>
          <w:p w14:paraId="1B31D345" w14:textId="77777777" w:rsidR="00007429" w:rsidRPr="00575693" w:rsidRDefault="00007429" w:rsidP="00007429">
            <w:p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En la entrevista se evaluarán las siguientes competencias del/de la candidato/a:</w:t>
            </w:r>
          </w:p>
          <w:p w14:paraId="6182C41F"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Integridad, ética y profesionalismo.</w:t>
            </w:r>
          </w:p>
          <w:p w14:paraId="70AAD318"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Adaptabilidad y manejo al cambio.</w:t>
            </w:r>
          </w:p>
          <w:p w14:paraId="647126E5"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Trabajo en equipo y colaboración.</w:t>
            </w:r>
          </w:p>
          <w:p w14:paraId="63EDFDAD"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Motivación y compromiso con el proyecto y el equipo</w:t>
            </w:r>
          </w:p>
          <w:p w14:paraId="3C29B18F"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Proactividad y autonomía.</w:t>
            </w:r>
          </w:p>
          <w:p w14:paraId="268DA161" w14:textId="77777777" w:rsidR="00007429" w:rsidRPr="00575693" w:rsidRDefault="00007429" w:rsidP="00007429">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Planificación, organización y orientación a resultados</w:t>
            </w:r>
          </w:p>
          <w:p w14:paraId="5530E2F7" w14:textId="77777777" w:rsidR="00B07575" w:rsidRPr="00575693" w:rsidRDefault="00007429" w:rsidP="00B0757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Empatía cultural y enfoque de derechos.</w:t>
            </w:r>
          </w:p>
          <w:p w14:paraId="74C2FF1B" w14:textId="7294E562" w:rsidR="00007429" w:rsidRPr="00575693" w:rsidRDefault="00007429" w:rsidP="00B07575">
            <w:pPr>
              <w:numPr>
                <w:ilvl w:val="0"/>
                <w:numId w:val="5"/>
              </w:numPr>
              <w:pBdr>
                <w:top w:val="nil"/>
                <w:left w:val="nil"/>
                <w:bottom w:val="nil"/>
                <w:right w:val="nil"/>
                <w:between w:val="nil"/>
              </w:pBd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Tolerancia al estrés y resiliencia.</w:t>
            </w:r>
          </w:p>
          <w:p w14:paraId="27FFCB95" w14:textId="77777777" w:rsidR="00007429" w:rsidRPr="00575693" w:rsidRDefault="00007429" w:rsidP="00007429">
            <w:pPr>
              <w:pBdr>
                <w:top w:val="nil"/>
                <w:left w:val="nil"/>
                <w:bottom w:val="nil"/>
                <w:right w:val="nil"/>
                <w:between w:val="nil"/>
              </w:pBdr>
              <w:spacing w:after="0" w:line="276" w:lineRule="auto"/>
              <w:jc w:val="both"/>
              <w:rPr>
                <w:rFonts w:ascii="Roboto" w:eastAsia="Roboto" w:hAnsi="Roboto" w:cs="Roboto"/>
                <w:color w:val="000000"/>
                <w:sz w:val="20"/>
                <w:szCs w:val="20"/>
              </w:rPr>
            </w:pPr>
          </w:p>
          <w:p w14:paraId="0271F97A" w14:textId="77777777" w:rsidR="000764F8" w:rsidRPr="00575693" w:rsidRDefault="000764F8">
            <w:pPr>
              <w:pBdr>
                <w:top w:val="nil"/>
                <w:left w:val="nil"/>
                <w:bottom w:val="nil"/>
                <w:right w:val="nil"/>
                <w:between w:val="nil"/>
              </w:pBdr>
              <w:spacing w:after="0" w:line="276" w:lineRule="auto"/>
              <w:ind w:left="101"/>
              <w:jc w:val="both"/>
              <w:rPr>
                <w:rFonts w:ascii="Roboto" w:eastAsia="Roboto" w:hAnsi="Roboto" w:cs="Roboto"/>
                <w:color w:val="000000"/>
                <w:sz w:val="20"/>
                <w:szCs w:val="20"/>
              </w:rPr>
            </w:pPr>
          </w:p>
        </w:tc>
      </w:tr>
      <w:tr w:rsidR="000764F8" w:rsidRPr="00575693" w14:paraId="48C2D327" w14:textId="77777777">
        <w:tc>
          <w:tcPr>
            <w:tcW w:w="8494" w:type="dxa"/>
            <w:vAlign w:val="bottom"/>
          </w:tcPr>
          <w:p w14:paraId="660B9344" w14:textId="77777777" w:rsidR="000764F8" w:rsidRPr="00575693" w:rsidRDefault="001B6B1D">
            <w:pPr>
              <w:spacing w:after="0" w:line="276" w:lineRule="auto"/>
              <w:jc w:val="both"/>
              <w:rPr>
                <w:rFonts w:ascii="Roboto" w:eastAsia="Roboto" w:hAnsi="Roboto" w:cs="Roboto"/>
                <w:b/>
                <w:bCs/>
                <w:sz w:val="20"/>
                <w:szCs w:val="20"/>
              </w:rPr>
            </w:pPr>
            <w:r w:rsidRPr="00575693">
              <w:rPr>
                <w:rFonts w:ascii="Roboto" w:eastAsia="Roboto" w:hAnsi="Roboto" w:cs="Roboto"/>
                <w:b/>
                <w:bCs/>
                <w:sz w:val="20"/>
                <w:szCs w:val="20"/>
              </w:rPr>
              <w:lastRenderedPageBreak/>
              <w:t>5.  Duración del contrato:</w:t>
            </w:r>
          </w:p>
          <w:p w14:paraId="651D779C" w14:textId="117B1014"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Se ofrece un contrato por</w:t>
            </w:r>
            <w:r w:rsidR="00007429" w:rsidRPr="00575693">
              <w:rPr>
                <w:rFonts w:ascii="Roboto" w:eastAsia="Roboto" w:hAnsi="Roboto" w:cs="Roboto"/>
                <w:sz w:val="20"/>
                <w:szCs w:val="20"/>
              </w:rPr>
              <w:t xml:space="preserve"> </w:t>
            </w:r>
            <w:r w:rsidR="00007429" w:rsidRPr="00575693">
              <w:rPr>
                <w:rFonts w:ascii="Roboto" w:eastAsia="Roboto" w:hAnsi="Roboto" w:cs="Roboto"/>
                <w:b/>
                <w:bCs/>
                <w:sz w:val="20"/>
                <w:szCs w:val="20"/>
              </w:rPr>
              <w:t>3 meses</w:t>
            </w:r>
            <w:r w:rsidR="00007429" w:rsidRPr="00575693">
              <w:rPr>
                <w:rFonts w:ascii="Roboto" w:eastAsia="Roboto" w:hAnsi="Roboto" w:cs="Roboto"/>
                <w:sz w:val="20"/>
                <w:szCs w:val="20"/>
              </w:rPr>
              <w:t xml:space="preserve"> renovables hasta</w:t>
            </w:r>
            <w:r w:rsidRPr="00575693">
              <w:rPr>
                <w:rFonts w:ascii="Roboto" w:eastAsia="Roboto" w:hAnsi="Roboto" w:cs="Roboto"/>
                <w:sz w:val="20"/>
                <w:szCs w:val="20"/>
              </w:rPr>
              <w:t xml:space="preserve"> </w:t>
            </w:r>
            <w:r w:rsidRPr="00575693">
              <w:rPr>
                <w:rFonts w:ascii="Roboto" w:eastAsia="Roboto" w:hAnsi="Roboto" w:cs="Roboto"/>
                <w:b/>
                <w:bCs/>
                <w:sz w:val="20"/>
                <w:szCs w:val="20"/>
              </w:rPr>
              <w:t>12 meses</w:t>
            </w:r>
            <w:r w:rsidRPr="00575693">
              <w:rPr>
                <w:rFonts w:ascii="Roboto" w:eastAsia="Roboto" w:hAnsi="Roboto" w:cs="Roboto"/>
                <w:sz w:val="20"/>
                <w:szCs w:val="20"/>
              </w:rPr>
              <w:t>.</w:t>
            </w:r>
          </w:p>
          <w:p w14:paraId="368288B2" w14:textId="77777777" w:rsidR="000764F8" w:rsidRPr="00575693" w:rsidRDefault="000764F8">
            <w:pPr>
              <w:spacing w:after="0" w:line="276" w:lineRule="auto"/>
              <w:jc w:val="both"/>
              <w:rPr>
                <w:rFonts w:ascii="Roboto" w:eastAsia="Roboto" w:hAnsi="Roboto" w:cs="Roboto"/>
                <w:b/>
                <w:bCs/>
                <w:sz w:val="20"/>
                <w:szCs w:val="20"/>
              </w:rPr>
            </w:pPr>
          </w:p>
        </w:tc>
      </w:tr>
      <w:tr w:rsidR="000764F8" w:rsidRPr="00575693" w14:paraId="2ABBDB55" w14:textId="77777777">
        <w:trPr>
          <w:trHeight w:val="905"/>
        </w:trPr>
        <w:tc>
          <w:tcPr>
            <w:tcW w:w="8494" w:type="dxa"/>
            <w:vAlign w:val="bottom"/>
          </w:tcPr>
          <w:p w14:paraId="752B6BBC" w14:textId="77777777" w:rsidR="000764F8" w:rsidRPr="00575693" w:rsidRDefault="001B6B1D">
            <w:pPr>
              <w:numPr>
                <w:ilvl w:val="0"/>
                <w:numId w:val="3"/>
              </w:numPr>
              <w:pBdr>
                <w:top w:val="nil"/>
                <w:left w:val="nil"/>
                <w:bottom w:val="nil"/>
                <w:right w:val="nil"/>
                <w:between w:val="nil"/>
              </w:pBdr>
              <w:spacing w:after="0" w:line="276" w:lineRule="auto"/>
              <w:jc w:val="both"/>
              <w:rPr>
                <w:rFonts w:ascii="Roboto" w:eastAsia="Roboto" w:hAnsi="Roboto" w:cs="Roboto"/>
                <w:b/>
                <w:bCs/>
                <w:color w:val="000000"/>
                <w:sz w:val="20"/>
                <w:szCs w:val="20"/>
              </w:rPr>
            </w:pPr>
            <w:r w:rsidRPr="00575693">
              <w:rPr>
                <w:rFonts w:ascii="Roboto" w:eastAsia="Roboto" w:hAnsi="Roboto" w:cs="Roboto"/>
                <w:b/>
                <w:bCs/>
                <w:color w:val="000000"/>
                <w:sz w:val="20"/>
                <w:szCs w:val="20"/>
              </w:rPr>
              <w:t>Forma de Pago</w:t>
            </w:r>
          </w:p>
          <w:p w14:paraId="1DD11312"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Pagos mensuales contra entrega de informes y productos a conformidad.</w:t>
            </w:r>
          </w:p>
          <w:p w14:paraId="15C12540" w14:textId="77777777" w:rsidR="00007429" w:rsidRPr="00575693" w:rsidRDefault="00007429" w:rsidP="00007429">
            <w:pPr>
              <w:spacing w:after="0" w:line="276" w:lineRule="auto"/>
              <w:jc w:val="both"/>
              <w:rPr>
                <w:rFonts w:ascii="Roboto" w:eastAsia="Roboto" w:hAnsi="Roboto" w:cs="Roboto"/>
                <w:sz w:val="20"/>
                <w:szCs w:val="20"/>
              </w:rPr>
            </w:pPr>
            <w:r w:rsidRPr="00575693">
              <w:rPr>
                <w:rFonts w:ascii="Roboto" w:eastAsia="Roboto" w:hAnsi="Roboto" w:cs="Roboto"/>
                <w:sz w:val="20"/>
                <w:szCs w:val="20"/>
              </w:rPr>
              <w:t>Los pagos serán mensuales contra presentación y aprobación de:</w:t>
            </w:r>
          </w:p>
          <w:p w14:paraId="2DBEB7E8" w14:textId="59A43F2C" w:rsidR="00007429" w:rsidRPr="00575693" w:rsidRDefault="00007429" w:rsidP="00007429">
            <w:pPr>
              <w:numPr>
                <w:ilvl w:val="0"/>
                <w:numId w:val="5"/>
              </w:numP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Informe mensual de avance</w:t>
            </w:r>
          </w:p>
          <w:p w14:paraId="08A206D7" w14:textId="7A77E8F1" w:rsidR="00007429" w:rsidRPr="00575693" w:rsidRDefault="00007429" w:rsidP="00007429">
            <w:pPr>
              <w:numPr>
                <w:ilvl w:val="0"/>
                <w:numId w:val="5"/>
              </w:numP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Productos establecidos en el plan de trabajo</w:t>
            </w:r>
          </w:p>
          <w:p w14:paraId="4AED2B7D" w14:textId="0A104DA5" w:rsidR="00007429" w:rsidRPr="00575693" w:rsidRDefault="00007429" w:rsidP="00007429">
            <w:pPr>
              <w:numPr>
                <w:ilvl w:val="0"/>
                <w:numId w:val="5"/>
              </w:numP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 xml:space="preserve">Calendario de asistencia </w:t>
            </w:r>
          </w:p>
          <w:p w14:paraId="07AA3BE5" w14:textId="6704DA00" w:rsidR="00007429" w:rsidRPr="00575693" w:rsidRDefault="00007429" w:rsidP="00007429">
            <w:pPr>
              <w:numPr>
                <w:ilvl w:val="0"/>
                <w:numId w:val="5"/>
              </w:numPr>
              <w:spacing w:after="0" w:line="276" w:lineRule="auto"/>
              <w:jc w:val="both"/>
              <w:rPr>
                <w:rFonts w:ascii="Roboto" w:eastAsia="Roboto" w:hAnsi="Roboto" w:cs="Roboto"/>
                <w:color w:val="000000"/>
                <w:sz w:val="20"/>
                <w:szCs w:val="20"/>
              </w:rPr>
            </w:pPr>
            <w:r w:rsidRPr="00575693">
              <w:rPr>
                <w:rFonts w:ascii="Roboto" w:eastAsia="Roboto" w:hAnsi="Roboto" w:cs="Roboto"/>
                <w:color w:val="000000"/>
                <w:sz w:val="20"/>
                <w:szCs w:val="20"/>
              </w:rPr>
              <w:t>Cumplimiento de las actividades asignadas</w:t>
            </w:r>
          </w:p>
          <w:p w14:paraId="5AF60C0A" w14:textId="77777777" w:rsidR="00007429" w:rsidRPr="00575693" w:rsidRDefault="00007429">
            <w:pPr>
              <w:spacing w:after="0" w:line="276" w:lineRule="auto"/>
              <w:jc w:val="both"/>
              <w:rPr>
                <w:rFonts w:ascii="Roboto" w:eastAsia="Roboto" w:hAnsi="Roboto" w:cs="Roboto"/>
                <w:sz w:val="20"/>
                <w:szCs w:val="20"/>
              </w:rPr>
            </w:pPr>
          </w:p>
          <w:p w14:paraId="78D5521B" w14:textId="77777777" w:rsidR="000764F8" w:rsidRPr="00575693" w:rsidRDefault="000764F8">
            <w:pPr>
              <w:spacing w:after="0" w:line="276" w:lineRule="auto"/>
              <w:jc w:val="both"/>
              <w:rPr>
                <w:rFonts w:ascii="Roboto" w:eastAsia="Roboto" w:hAnsi="Roboto" w:cs="Roboto"/>
                <w:b/>
                <w:bCs/>
                <w:sz w:val="20"/>
                <w:szCs w:val="20"/>
              </w:rPr>
            </w:pPr>
          </w:p>
        </w:tc>
      </w:tr>
      <w:tr w:rsidR="000764F8" w:rsidRPr="00575693" w14:paraId="7DDD97BF" w14:textId="77777777">
        <w:trPr>
          <w:trHeight w:val="851"/>
        </w:trPr>
        <w:tc>
          <w:tcPr>
            <w:tcW w:w="8494" w:type="dxa"/>
            <w:vAlign w:val="bottom"/>
          </w:tcPr>
          <w:p w14:paraId="03DA19BC" w14:textId="77777777" w:rsidR="000764F8" w:rsidRPr="00575693" w:rsidRDefault="001B6B1D">
            <w:pPr>
              <w:spacing w:after="0" w:line="276" w:lineRule="auto"/>
              <w:jc w:val="both"/>
              <w:rPr>
                <w:rFonts w:ascii="Roboto" w:eastAsia="Roboto" w:hAnsi="Roboto" w:cs="Roboto"/>
                <w:b/>
                <w:bCs/>
                <w:sz w:val="20"/>
                <w:szCs w:val="20"/>
              </w:rPr>
            </w:pPr>
            <w:r w:rsidRPr="00575693">
              <w:rPr>
                <w:rFonts w:ascii="Roboto" w:eastAsia="Roboto" w:hAnsi="Roboto" w:cs="Roboto"/>
                <w:b/>
                <w:bCs/>
                <w:sz w:val="20"/>
                <w:szCs w:val="20"/>
              </w:rPr>
              <w:t>7. Lugar de trabajo.</w:t>
            </w:r>
          </w:p>
          <w:p w14:paraId="6119EA35" w14:textId="6E8D80A4"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El profesional deberá cumplir 40 horas semanales de trabajo en oficina de la UGP en MADES e Investigación para el Desarrollo</w:t>
            </w:r>
            <w:r w:rsidR="00007429" w:rsidRPr="00575693">
              <w:rPr>
                <w:rFonts w:ascii="Roboto" w:eastAsia="Roboto" w:hAnsi="Roboto" w:cs="Roboto"/>
                <w:sz w:val="20"/>
                <w:szCs w:val="20"/>
              </w:rPr>
              <w:t xml:space="preserve"> y de visitas de campo periódicas en las comunidades de intervención del proyecto.</w:t>
            </w:r>
          </w:p>
          <w:p w14:paraId="3A3AD3D6"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 xml:space="preserve">  </w:t>
            </w:r>
          </w:p>
        </w:tc>
      </w:tr>
      <w:tr w:rsidR="000764F8" w:rsidRPr="00575693" w14:paraId="0353BC2D" w14:textId="77777777">
        <w:trPr>
          <w:trHeight w:val="7170"/>
        </w:trPr>
        <w:tc>
          <w:tcPr>
            <w:tcW w:w="8494" w:type="dxa"/>
            <w:vAlign w:val="bottom"/>
          </w:tcPr>
          <w:p w14:paraId="391386E1" w14:textId="77777777" w:rsidR="000764F8" w:rsidRPr="00575693" w:rsidRDefault="001B6B1D">
            <w:pPr>
              <w:spacing w:after="0" w:line="276" w:lineRule="auto"/>
              <w:jc w:val="both"/>
              <w:rPr>
                <w:rFonts w:ascii="Roboto" w:eastAsia="Roboto" w:hAnsi="Roboto" w:cs="Roboto"/>
                <w:b/>
                <w:bCs/>
                <w:sz w:val="20"/>
                <w:szCs w:val="20"/>
              </w:rPr>
            </w:pPr>
            <w:r w:rsidRPr="00575693">
              <w:rPr>
                <w:rFonts w:ascii="Roboto" w:eastAsia="Roboto" w:hAnsi="Roboto" w:cs="Roboto"/>
                <w:b/>
                <w:bCs/>
                <w:sz w:val="20"/>
                <w:szCs w:val="20"/>
              </w:rPr>
              <w:lastRenderedPageBreak/>
              <w:t>8. Productos</w:t>
            </w:r>
          </w:p>
          <w:p w14:paraId="3D2A2F65" w14:textId="4881FCD3"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Producto 1</w:t>
            </w:r>
            <w:r w:rsidRPr="00575693">
              <w:rPr>
                <w:rFonts w:ascii="Roboto" w:eastAsia="Roboto" w:hAnsi="Roboto" w:cs="Roboto"/>
                <w:sz w:val="20"/>
                <w:szCs w:val="20"/>
              </w:rPr>
              <w:t>: informe mensual que incluya el seguimiento y actualización del plan de monitoreo de gestión del proyecto</w:t>
            </w:r>
            <w:r w:rsidR="002C78EF" w:rsidRPr="00575693">
              <w:rPr>
                <w:rFonts w:ascii="Roboto" w:eastAsia="Roboto" w:hAnsi="Roboto" w:cs="Roboto"/>
                <w:sz w:val="20"/>
                <w:szCs w:val="20"/>
              </w:rPr>
              <w:t>. Proveer la información actualizada mensual para el Sistema de Administración de Proyectos (SAP) del MADES</w:t>
            </w:r>
            <w:r w:rsidR="00575693" w:rsidRPr="00575693">
              <w:rPr>
                <w:rFonts w:ascii="Roboto" w:eastAsia="Roboto" w:hAnsi="Roboto" w:cs="Roboto"/>
                <w:sz w:val="20"/>
                <w:szCs w:val="20"/>
              </w:rPr>
              <w:t xml:space="preserve">, en el </w:t>
            </w:r>
            <w:r w:rsidRPr="00575693">
              <w:rPr>
                <w:rFonts w:ascii="Roboto" w:eastAsia="Roboto" w:hAnsi="Roboto" w:cs="Roboto"/>
                <w:sz w:val="20"/>
                <w:szCs w:val="20"/>
              </w:rPr>
              <w:t xml:space="preserve">JIRA y plan de monitoreo de resultados e impacto según indicadores establecidos en el documento de proyecto.  </w:t>
            </w:r>
          </w:p>
          <w:p w14:paraId="1668FE60"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Producto 2</w:t>
            </w:r>
            <w:r w:rsidRPr="00575693">
              <w:rPr>
                <w:rFonts w:ascii="Roboto" w:eastAsia="Roboto" w:hAnsi="Roboto" w:cs="Roboto"/>
                <w:sz w:val="20"/>
                <w:szCs w:val="20"/>
              </w:rPr>
              <w:t>: elaborar informes trimestrales de cumplimiento de indicadores y planificación, incluye la implementación de actividades y medidas en terreno e informe de actividades pendientes, en base a compilado de técnicos locales, especialistas técnicos, responsable de salvaguardas y administradora. Plazo: a cierre del 30 de junio, 30 de septiembre, 20 de diciembre de 2026 y 31 de marzo de 2027.</w:t>
            </w:r>
          </w:p>
          <w:p w14:paraId="54F363B1" w14:textId="490078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Producto 3</w:t>
            </w:r>
            <w:r w:rsidRPr="00575693">
              <w:rPr>
                <w:rFonts w:ascii="Roboto" w:eastAsia="Roboto" w:hAnsi="Roboto" w:cs="Roboto"/>
                <w:sz w:val="20"/>
                <w:szCs w:val="20"/>
              </w:rPr>
              <w:t xml:space="preserve">: elaborar Informe anual al donante PPR que incluya informe detallado de avances en cumplimiento de indicadores, en bases a insumos compilados de técnicos </w:t>
            </w:r>
            <w:r w:rsidR="00007429" w:rsidRPr="00575693">
              <w:rPr>
                <w:rFonts w:ascii="Roboto" w:eastAsia="Roboto" w:hAnsi="Roboto" w:cs="Roboto"/>
                <w:sz w:val="20"/>
                <w:szCs w:val="20"/>
              </w:rPr>
              <w:t>locales, especialistas</w:t>
            </w:r>
            <w:r w:rsidRPr="00575693">
              <w:rPr>
                <w:rFonts w:ascii="Roboto" w:eastAsia="Roboto" w:hAnsi="Roboto" w:cs="Roboto"/>
                <w:sz w:val="20"/>
                <w:szCs w:val="20"/>
              </w:rPr>
              <w:t xml:space="preserve"> técnicos, responsable de salvaguardas y administradora. Plazo:  30 de abril de 2026 para el PPR7 y 31 de marzo de 2027 para el PPR8 (final).</w:t>
            </w:r>
          </w:p>
          <w:p w14:paraId="18446DB2"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Producto 4</w:t>
            </w:r>
            <w:r w:rsidRPr="00575693">
              <w:rPr>
                <w:rFonts w:ascii="Roboto" w:eastAsia="Roboto" w:hAnsi="Roboto" w:cs="Roboto"/>
                <w:sz w:val="20"/>
                <w:szCs w:val="20"/>
              </w:rPr>
              <w:t>. elaborar informes mensuales para reporte y monitoreo en plataforma SAP, anuales para BAGP, ministerio de la Mujer y otros según solicitud de PNUMA, MADES e id (compilado de información de especialistas técnicos, técnicos locales y datos recabados del monitoreo y seguimiento a resultados), entre otros.</w:t>
            </w:r>
          </w:p>
          <w:p w14:paraId="14310AD3"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Producto 5</w:t>
            </w:r>
            <w:r w:rsidRPr="00575693">
              <w:rPr>
                <w:rFonts w:ascii="Roboto" w:eastAsia="Roboto" w:hAnsi="Roboto" w:cs="Roboto"/>
                <w:sz w:val="20"/>
                <w:szCs w:val="20"/>
              </w:rPr>
              <w:t xml:space="preserve">: elaborar 7 documentos de estudios de caso en la implementación de medidas de adaptación </w:t>
            </w:r>
            <w:proofErr w:type="spellStart"/>
            <w:r w:rsidRPr="00575693">
              <w:rPr>
                <w:rFonts w:ascii="Roboto" w:eastAsia="Roboto" w:hAnsi="Roboto" w:cs="Roboto"/>
                <w:sz w:val="20"/>
                <w:szCs w:val="20"/>
              </w:rPr>
              <w:t>AbE</w:t>
            </w:r>
            <w:proofErr w:type="spellEnd"/>
            <w:r w:rsidRPr="00575693">
              <w:rPr>
                <w:rFonts w:ascii="Roboto" w:eastAsia="Roboto" w:hAnsi="Roboto" w:cs="Roboto"/>
                <w:sz w:val="20"/>
                <w:szCs w:val="20"/>
              </w:rPr>
              <w:t xml:space="preserve"> en el Chaco, foco en cosecha de agua y medios de vida, incluye casos de éxito, costo beneficio, aspectos clave para su implementación, visión de sostenibilidad, corresponsabilidades básicas.  Plazo: 20 de diciembre de 2026.</w:t>
            </w:r>
          </w:p>
          <w:p w14:paraId="38790D3B"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Producto 6</w:t>
            </w:r>
            <w:r w:rsidRPr="00575693">
              <w:rPr>
                <w:rFonts w:ascii="Roboto" w:eastAsia="Roboto" w:hAnsi="Roboto" w:cs="Roboto"/>
                <w:sz w:val="20"/>
                <w:szCs w:val="20"/>
              </w:rPr>
              <w:t xml:space="preserve">: informe de actividades de difusión de conocimiento y su alcance con actores clave, a través de </w:t>
            </w:r>
            <w:proofErr w:type="spellStart"/>
            <w:r w:rsidRPr="00575693">
              <w:rPr>
                <w:rFonts w:ascii="Roboto" w:eastAsia="Roboto" w:hAnsi="Roboto" w:cs="Roboto"/>
                <w:sz w:val="20"/>
                <w:szCs w:val="20"/>
              </w:rPr>
              <w:t>webinars</w:t>
            </w:r>
            <w:proofErr w:type="spellEnd"/>
            <w:r w:rsidRPr="00575693">
              <w:rPr>
                <w:rFonts w:ascii="Roboto" w:eastAsia="Roboto" w:hAnsi="Roboto" w:cs="Roboto"/>
                <w:sz w:val="20"/>
                <w:szCs w:val="20"/>
              </w:rPr>
              <w:t xml:space="preserve"> y talleres a nivel local en el Chaco (municipios, gobernaciones, otros actores).  Plazo: 28 de febrero de 2027.</w:t>
            </w:r>
          </w:p>
          <w:p w14:paraId="16FD5C57" w14:textId="77777777" w:rsidR="000764F8" w:rsidRPr="00575693" w:rsidRDefault="001B6B1D">
            <w:pPr>
              <w:spacing w:after="0" w:line="276" w:lineRule="auto"/>
              <w:jc w:val="both"/>
              <w:rPr>
                <w:rFonts w:ascii="Roboto" w:eastAsia="Roboto" w:hAnsi="Roboto" w:cs="Roboto"/>
                <w:sz w:val="20"/>
                <w:szCs w:val="20"/>
              </w:rPr>
            </w:pPr>
            <w:r w:rsidRPr="00575693">
              <w:rPr>
                <w:rFonts w:ascii="Roboto" w:eastAsia="Roboto" w:hAnsi="Roboto" w:cs="Roboto"/>
                <w:b/>
                <w:bCs/>
                <w:sz w:val="20"/>
                <w:szCs w:val="20"/>
              </w:rPr>
              <w:t>Producto 7</w:t>
            </w:r>
            <w:r w:rsidRPr="00575693">
              <w:rPr>
                <w:rFonts w:ascii="Roboto" w:eastAsia="Roboto" w:hAnsi="Roboto" w:cs="Roboto"/>
                <w:sz w:val="20"/>
                <w:szCs w:val="20"/>
              </w:rPr>
              <w:t xml:space="preserve">: informe final con resumen de los productos logrados, presentación en </w:t>
            </w:r>
            <w:proofErr w:type="spellStart"/>
            <w:r w:rsidRPr="00575693">
              <w:rPr>
                <w:rFonts w:ascii="Roboto" w:eastAsia="Roboto" w:hAnsi="Roboto" w:cs="Roboto"/>
                <w:sz w:val="20"/>
                <w:szCs w:val="20"/>
              </w:rPr>
              <w:t>pptx</w:t>
            </w:r>
            <w:proofErr w:type="spellEnd"/>
            <w:r w:rsidRPr="00575693">
              <w:rPr>
                <w:rFonts w:ascii="Roboto" w:eastAsia="Roboto" w:hAnsi="Roboto" w:cs="Roboto"/>
                <w:sz w:val="20"/>
                <w:szCs w:val="20"/>
              </w:rPr>
              <w:t xml:space="preserve"> con la contribución y mayores logros resultantes de la consultoría y lecciones aprendidas durante el proceso de trabajo en </w:t>
            </w:r>
            <w:proofErr w:type="spellStart"/>
            <w:r w:rsidRPr="00575693">
              <w:rPr>
                <w:rFonts w:ascii="Roboto" w:eastAsia="Roboto" w:hAnsi="Roboto" w:cs="Roboto"/>
                <w:sz w:val="20"/>
                <w:szCs w:val="20"/>
              </w:rPr>
              <w:t>pos</w:t>
            </w:r>
            <w:proofErr w:type="spellEnd"/>
            <w:r w:rsidRPr="00575693">
              <w:rPr>
                <w:rFonts w:ascii="Roboto" w:eastAsia="Roboto" w:hAnsi="Roboto" w:cs="Roboto"/>
                <w:sz w:val="20"/>
                <w:szCs w:val="20"/>
              </w:rPr>
              <w:t xml:space="preserve"> de la reducción de la vulnerabilidad al cambio climático con poblaciones vulnerables del Chaco Paraguayo con enfoque basado en ecosistemas.  Plazo: 31 de marzo de 2027.</w:t>
            </w:r>
          </w:p>
          <w:p w14:paraId="10CC2929" w14:textId="77777777" w:rsidR="000764F8" w:rsidRPr="00575693" w:rsidRDefault="000764F8">
            <w:pPr>
              <w:spacing w:after="0" w:line="276" w:lineRule="auto"/>
              <w:jc w:val="both"/>
              <w:rPr>
                <w:rFonts w:ascii="Roboto" w:eastAsia="Roboto" w:hAnsi="Roboto" w:cs="Roboto"/>
                <w:sz w:val="20"/>
                <w:szCs w:val="20"/>
              </w:rPr>
            </w:pPr>
          </w:p>
        </w:tc>
      </w:tr>
      <w:tr w:rsidR="000764F8" w14:paraId="65A824A6" w14:textId="77777777">
        <w:tc>
          <w:tcPr>
            <w:tcW w:w="8494" w:type="dxa"/>
            <w:vAlign w:val="bottom"/>
          </w:tcPr>
          <w:p w14:paraId="3E66B941" w14:textId="77777777" w:rsidR="000764F8" w:rsidRPr="00575693" w:rsidRDefault="001B6B1D">
            <w:pPr>
              <w:spacing w:after="0" w:line="276" w:lineRule="auto"/>
              <w:jc w:val="both"/>
              <w:rPr>
                <w:rFonts w:ascii="Roboto" w:eastAsia="Roboto" w:hAnsi="Roboto" w:cs="Roboto"/>
                <w:b/>
                <w:bCs/>
                <w:sz w:val="20"/>
                <w:szCs w:val="20"/>
              </w:rPr>
            </w:pPr>
            <w:r w:rsidRPr="00575693">
              <w:rPr>
                <w:rFonts w:ascii="Roboto" w:eastAsia="Roboto" w:hAnsi="Roboto" w:cs="Roboto"/>
                <w:b/>
                <w:bCs/>
                <w:sz w:val="20"/>
                <w:szCs w:val="20"/>
              </w:rPr>
              <w:t>9. Indicadores de desempeño para la evaluación de resultados/productos.</w:t>
            </w:r>
          </w:p>
          <w:p w14:paraId="05DDC138" w14:textId="77777777" w:rsidR="000764F8" w:rsidRDefault="001B6B1D">
            <w:pPr>
              <w:spacing w:after="0" w:line="276" w:lineRule="auto"/>
              <w:jc w:val="both"/>
              <w:rPr>
                <w:rFonts w:ascii="Roboto" w:eastAsia="Roboto" w:hAnsi="Roboto" w:cs="Roboto"/>
                <w:sz w:val="20"/>
                <w:szCs w:val="20"/>
              </w:rPr>
            </w:pPr>
            <w:r w:rsidRPr="00575693">
              <w:rPr>
                <w:rFonts w:ascii="Roboto" w:eastAsia="Roboto" w:hAnsi="Roboto" w:cs="Roboto"/>
                <w:sz w:val="20"/>
                <w:szCs w:val="20"/>
              </w:rPr>
              <w:t>Entrega oportuna y satisfactoria de resultados/productos como se describe en los Términos de Referencia aprobados por la Unidad de Gestión de Proyecto y MADES.</w:t>
            </w:r>
          </w:p>
          <w:p w14:paraId="274A3A37" w14:textId="77777777" w:rsidR="000764F8" w:rsidRDefault="000764F8">
            <w:pPr>
              <w:spacing w:after="0" w:line="276" w:lineRule="auto"/>
              <w:jc w:val="both"/>
              <w:rPr>
                <w:rFonts w:ascii="Roboto" w:eastAsia="Roboto" w:hAnsi="Roboto" w:cs="Roboto"/>
                <w:b/>
                <w:bCs/>
                <w:sz w:val="20"/>
                <w:szCs w:val="20"/>
              </w:rPr>
            </w:pPr>
          </w:p>
        </w:tc>
      </w:tr>
    </w:tbl>
    <w:p w14:paraId="7E92D7E2" w14:textId="77777777" w:rsidR="000764F8" w:rsidRDefault="000764F8">
      <w:pPr>
        <w:spacing w:after="0" w:line="276" w:lineRule="auto"/>
        <w:rPr>
          <w:rFonts w:ascii="Roboto" w:eastAsia="Roboto" w:hAnsi="Roboto" w:cs="Roboto"/>
          <w:b/>
          <w:bCs/>
          <w:sz w:val="20"/>
          <w:szCs w:val="20"/>
        </w:rPr>
      </w:pPr>
    </w:p>
    <w:sectPr w:rsidR="000764F8" w:rsidSect="00B07575">
      <w:headerReference w:type="default" r:id="rId8"/>
      <w:footerReference w:type="default" r:id="rId9"/>
      <w:pgSz w:w="11906" w:h="16838" w:code="9"/>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33052" w14:textId="77777777" w:rsidR="00E31B81" w:rsidRDefault="00E31B81">
      <w:pPr>
        <w:spacing w:after="0" w:line="240" w:lineRule="auto"/>
      </w:pPr>
      <w:r>
        <w:separator/>
      </w:r>
    </w:p>
  </w:endnote>
  <w:endnote w:type="continuationSeparator" w:id="0">
    <w:p w14:paraId="6E98F7BC" w14:textId="77777777" w:rsidR="00E31B81" w:rsidRDefault="00E3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ndara">
    <w:panose1 w:val="020E0502030303020204"/>
    <w:charset w:val="00"/>
    <w:family w:val="swiss"/>
    <w:pitch w:val="variable"/>
    <w:sig w:usb0="A00002EF" w:usb1="4000A44B" w:usb2="00000000" w:usb3="00000000" w:csb0="0000019F" w:csb1="00000000"/>
    <w:embedRegular r:id="rId1" w:fontKey="{644AF749-7C76-48F9-8DA6-628EAD8468F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36A620F4-2E4A-4AAF-933E-6F2FDF83F968}"/>
  </w:font>
  <w:font w:name="Stencil">
    <w:panose1 w:val="040409050D0802020404"/>
    <w:charset w:val="00"/>
    <w:family w:val="decorative"/>
    <w:pitch w:val="variable"/>
    <w:sig w:usb0="00000003" w:usb1="00000000" w:usb2="00000000" w:usb3="00000000" w:csb0="00000001" w:csb1="00000000"/>
    <w:embedRegular r:id="rId3" w:fontKey="{93988126-B0F5-4D66-99DD-B5FF9A8F1B4B}"/>
  </w:font>
  <w:font w:name="STXihei">
    <w:charset w:val="86"/>
    <w:family w:val="auto"/>
    <w:pitch w:val="variable"/>
    <w:sig w:usb0="00000287" w:usb1="080F0000" w:usb2="00000010" w:usb3="00000000" w:csb0="0004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A8CDE19D-C8E3-414A-B7EF-5A579FF81A2E}"/>
    <w:embedBold r:id="rId5" w:fontKey="{EA9614E9-1B2A-41B7-B536-576E8A7C1CD5}"/>
  </w:font>
  <w:font w:name="Times-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DEC8F03E-F040-4698-8404-4B323A67ACA8}"/>
  </w:font>
  <w:font w:name="Roboto">
    <w:altName w:val="Roboto"/>
    <w:charset w:val="00"/>
    <w:family w:val="auto"/>
    <w:pitch w:val="variable"/>
    <w:sig w:usb0="E0000AFF" w:usb1="5000217F" w:usb2="00000021" w:usb3="00000000" w:csb0="0000019F" w:csb1="00000000"/>
    <w:embedRegular r:id="rId7" w:fontKey="{EE4FF07E-6B43-4824-A755-2672A72B13A9}"/>
    <w:embedBold r:id="rId8" w:fontKey="{F7BAD9FA-2073-4296-83DE-F47B7E398A66}"/>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03C3AED8-F3A7-46E6-B450-62F1B5D8742B}"/>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8246251"/>
      <w:docPartObj>
        <w:docPartGallery w:val="Page Numbers (Bottom of Page)"/>
        <w:docPartUnique/>
      </w:docPartObj>
    </w:sdtPr>
    <w:sdtContent>
      <w:p w14:paraId="54C00205" w14:textId="0DAD118F" w:rsidR="00B07575" w:rsidRDefault="00B07575">
        <w:pPr>
          <w:pStyle w:val="Piedepgina"/>
          <w:jc w:val="right"/>
        </w:pPr>
        <w:r>
          <w:fldChar w:fldCharType="begin"/>
        </w:r>
        <w:r>
          <w:instrText>PAGE   \* MERGEFORMAT</w:instrText>
        </w:r>
        <w:r>
          <w:fldChar w:fldCharType="separate"/>
        </w:r>
        <w:r>
          <w:rPr>
            <w:lang w:val="es-ES"/>
          </w:rPr>
          <w:t>2</w:t>
        </w:r>
        <w:r>
          <w:fldChar w:fldCharType="end"/>
        </w:r>
      </w:p>
    </w:sdtContent>
  </w:sdt>
  <w:p w14:paraId="0BE70E5D" w14:textId="77777777" w:rsidR="00B07575" w:rsidRDefault="00B075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CC383" w14:textId="77777777" w:rsidR="00E31B81" w:rsidRDefault="00E31B81">
      <w:pPr>
        <w:spacing w:after="0" w:line="240" w:lineRule="auto"/>
      </w:pPr>
      <w:r>
        <w:separator/>
      </w:r>
    </w:p>
  </w:footnote>
  <w:footnote w:type="continuationSeparator" w:id="0">
    <w:p w14:paraId="2CEA138D" w14:textId="77777777" w:rsidR="00E31B81" w:rsidRDefault="00E31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485F" w14:textId="77777777" w:rsidR="000764F8" w:rsidRDefault="001B6B1D">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0" locked="0" layoutInCell="1" hidden="0" allowOverlap="1" wp14:anchorId="0FC7B852" wp14:editId="7BF6CDC5">
          <wp:simplePos x="0" y="0"/>
          <wp:positionH relativeFrom="column">
            <wp:posOffset>-1080134</wp:posOffset>
          </wp:positionH>
          <wp:positionV relativeFrom="paragraph">
            <wp:posOffset>-436157</wp:posOffset>
          </wp:positionV>
          <wp:extent cx="7560310" cy="1071880"/>
          <wp:effectExtent l="0" t="0" r="0" b="0"/>
          <wp:wrapNone/>
          <wp:docPr id="14868203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185" b="1732"/>
                  <a:stretch>
                    <a:fillRect/>
                  </a:stretch>
                </pic:blipFill>
                <pic:spPr>
                  <a:xfrm>
                    <a:off x="0" y="0"/>
                    <a:ext cx="7560310" cy="1071880"/>
                  </a:xfrm>
                  <a:prstGeom prst="rect">
                    <a:avLst/>
                  </a:prstGeom>
                  <a:ln/>
                </pic:spPr>
              </pic:pic>
            </a:graphicData>
          </a:graphic>
        </wp:anchor>
      </w:drawing>
    </w:r>
    <w:r>
      <w:rPr>
        <w:noProof/>
      </w:rPr>
      <w:drawing>
        <wp:anchor distT="0" distB="0" distL="0" distR="0" simplePos="0" relativeHeight="251659264" behindDoc="0" locked="0" layoutInCell="1" hidden="0" allowOverlap="1" wp14:anchorId="4640F04F" wp14:editId="444FD659">
          <wp:simplePos x="0" y="0"/>
          <wp:positionH relativeFrom="column">
            <wp:posOffset>-1080134</wp:posOffset>
          </wp:positionH>
          <wp:positionV relativeFrom="paragraph">
            <wp:posOffset>-435291</wp:posOffset>
          </wp:positionV>
          <wp:extent cx="7560310" cy="808355"/>
          <wp:effectExtent l="0" t="0" r="0" b="0"/>
          <wp:wrapNone/>
          <wp:docPr id="14868203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104"/>
                  <a:stretch>
                    <a:fillRect/>
                  </a:stretch>
                </pic:blipFill>
                <pic:spPr>
                  <a:xfrm>
                    <a:off x="0" y="0"/>
                    <a:ext cx="7560310" cy="8083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17E4A"/>
    <w:multiLevelType w:val="multilevel"/>
    <w:tmpl w:val="8714999A"/>
    <w:lvl w:ilvl="0">
      <w:start w:val="12"/>
      <w:numFmt w:val="bullet"/>
      <w:lvlText w:val="-"/>
      <w:lvlJc w:val="left"/>
      <w:pPr>
        <w:ind w:left="720" w:hanging="360"/>
      </w:pPr>
      <w:rPr>
        <w:rFonts w:ascii="Candara" w:eastAsia="Candara" w:hAnsi="Candara" w:cs="Candar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762C5A"/>
    <w:multiLevelType w:val="multilevel"/>
    <w:tmpl w:val="87F41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7F68CF"/>
    <w:multiLevelType w:val="multilevel"/>
    <w:tmpl w:val="1FA8B59E"/>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A4A46DF"/>
    <w:multiLevelType w:val="multilevel"/>
    <w:tmpl w:val="87F41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522C82"/>
    <w:multiLevelType w:val="hybridMultilevel"/>
    <w:tmpl w:val="8B2ED4E0"/>
    <w:lvl w:ilvl="0" w:tplc="A55C348C">
      <w:start w:val="1"/>
      <w:numFmt w:val="bullet"/>
      <w:lvlText w:val="-"/>
      <w:lvlJc w:val="left"/>
      <w:pPr>
        <w:ind w:left="360" w:hanging="360"/>
      </w:pPr>
      <w:rPr>
        <w:rFonts w:ascii="Stencil" w:eastAsia="STXihei" w:hAnsi="Stenci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5" w15:restartNumberingAfterBreak="0">
    <w:nsid w:val="5D6D66FB"/>
    <w:multiLevelType w:val="multilevel"/>
    <w:tmpl w:val="0CF45F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9CF4CA0"/>
    <w:multiLevelType w:val="multilevel"/>
    <w:tmpl w:val="90E07F92"/>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7" w15:restartNumberingAfterBreak="0">
    <w:nsid w:val="7DD81D1D"/>
    <w:multiLevelType w:val="multilevel"/>
    <w:tmpl w:val="55A28C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2027590">
    <w:abstractNumId w:val="6"/>
  </w:num>
  <w:num w:numId="2" w16cid:durableId="1085033049">
    <w:abstractNumId w:val="7"/>
  </w:num>
  <w:num w:numId="3" w16cid:durableId="800921326">
    <w:abstractNumId w:val="2"/>
  </w:num>
  <w:num w:numId="4" w16cid:durableId="1491942108">
    <w:abstractNumId w:val="1"/>
  </w:num>
  <w:num w:numId="5" w16cid:durableId="1497960875">
    <w:abstractNumId w:val="0"/>
  </w:num>
  <w:num w:numId="6" w16cid:durableId="878053741">
    <w:abstractNumId w:val="5"/>
  </w:num>
  <w:num w:numId="7" w16cid:durableId="1911384319">
    <w:abstractNumId w:val="4"/>
  </w:num>
  <w:num w:numId="8" w16cid:durableId="750277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4F8"/>
    <w:rsid w:val="00007429"/>
    <w:rsid w:val="00025FEA"/>
    <w:rsid w:val="000764F8"/>
    <w:rsid w:val="00175629"/>
    <w:rsid w:val="001B6B1D"/>
    <w:rsid w:val="001E670F"/>
    <w:rsid w:val="002C78EF"/>
    <w:rsid w:val="0048706A"/>
    <w:rsid w:val="00575693"/>
    <w:rsid w:val="00760519"/>
    <w:rsid w:val="007B7E37"/>
    <w:rsid w:val="009778F9"/>
    <w:rsid w:val="00B07575"/>
    <w:rsid w:val="00B32C3C"/>
    <w:rsid w:val="00E31B81"/>
  </w:rsids>
  <m:mathPr>
    <m:mathFont m:val="Cambria Math"/>
    <m:brkBin m:val="before"/>
    <m:brkBinSub m:val="--"/>
    <m:smallFrac m:val="0"/>
    <m:dispDef/>
    <m:lMargin m:val="0"/>
    <m:rMargin m:val="0"/>
    <m:defJc m:val="centerGroup"/>
    <m:wrapIndent m:val="1440"/>
    <m:intLim m:val="subSup"/>
    <m:naryLim m:val="undOvr"/>
  </m:mathPr>
  <w:themeFontLang w:val="es-P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45143"/>
  <w15:docId w15:val="{558772BF-BD94-4903-8A5C-CB080813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ind w:left="432" w:hanging="432"/>
      <w:jc w:val="right"/>
      <w:outlineLvl w:val="0"/>
    </w:pPr>
    <w:rPr>
      <w:rFonts w:ascii="Times New Roman" w:eastAsia="Times New Roman" w:hAnsi="Times New Roman" w:cs="Times New Roman"/>
      <w:sz w:val="24"/>
      <w:szCs w:val="24"/>
    </w:rPr>
  </w:style>
  <w:style w:type="paragraph" w:styleId="Ttulo2">
    <w:name w:val="heading 2"/>
    <w:basedOn w:val="Normal"/>
    <w:next w:val="Normal"/>
    <w:uiPriority w:val="9"/>
    <w:semiHidden/>
    <w:unhideWhenUsed/>
    <w:qFormat/>
    <w:pPr>
      <w:keepNext/>
      <w:spacing w:after="0" w:line="240" w:lineRule="auto"/>
      <w:ind w:left="576" w:hanging="576"/>
      <w:jc w:val="both"/>
      <w:outlineLvl w:val="1"/>
    </w:pPr>
    <w:rPr>
      <w:rFonts w:ascii="Times New Roman" w:eastAsia="Times New Roman" w:hAnsi="Times New Roman" w:cs="Times New Roman"/>
      <w:b/>
      <w:bCs/>
      <w:sz w:val="24"/>
      <w:szCs w:val="24"/>
    </w:rPr>
  </w:style>
  <w:style w:type="paragraph" w:styleId="Ttulo3">
    <w:name w:val="heading 3"/>
    <w:basedOn w:val="Normal"/>
    <w:next w:val="Normal"/>
    <w:uiPriority w:val="9"/>
    <w:semiHidden/>
    <w:unhideWhenUsed/>
    <w:qFormat/>
    <w:pPr>
      <w:keepNext/>
      <w:spacing w:after="0" w:line="240" w:lineRule="auto"/>
      <w:ind w:left="708" w:hanging="708"/>
      <w:outlineLvl w:val="2"/>
    </w:pPr>
    <w:rPr>
      <w:rFonts w:ascii="Times New Roman" w:eastAsia="Times New Roman" w:hAnsi="Times New Roman" w:cs="Times New Roman"/>
      <w:sz w:val="24"/>
      <w:szCs w:val="24"/>
      <w:u w:val="single"/>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Ttulo6">
    <w:name w:val="heading 6"/>
    <w:basedOn w:val="Normal"/>
    <w:next w:val="Normal"/>
    <w:uiPriority w:val="9"/>
    <w:semiHidden/>
    <w:unhideWhenUsed/>
    <w:qFormat/>
    <w:pPr>
      <w:keepNext/>
      <w:spacing w:after="0" w:line="240" w:lineRule="auto"/>
      <w:ind w:left="1152" w:hanging="1152"/>
      <w:jc w:val="center"/>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4A78BB"/>
    <w:pPr>
      <w:keepNext/>
      <w:numPr>
        <w:ilvl w:val="6"/>
        <w:numId w:val="6"/>
      </w:numPr>
      <w:suppressAutoHyphens/>
      <w:spacing w:after="0" w:line="240" w:lineRule="auto"/>
      <w:ind w:left="705" w:hanging="705"/>
      <w:jc w:val="both"/>
      <w:outlineLvl w:val="6"/>
    </w:pPr>
    <w:rPr>
      <w:rFonts w:ascii="Times New Roman" w:eastAsia="Times New Roman" w:hAnsi="Times New Roman" w:cs="Times New Roman"/>
      <w:b/>
      <w:bCs/>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aliases w:val="List Paragraph1"/>
    <w:basedOn w:val="Normal"/>
    <w:link w:val="PrrafodelistaCar"/>
    <w:uiPriority w:val="34"/>
    <w:qFormat/>
    <w:rsid w:val="00F95CAB"/>
    <w:pPr>
      <w:suppressAutoHyphens/>
      <w:spacing w:after="0" w:line="240" w:lineRule="auto"/>
      <w:ind w:left="708"/>
    </w:pPr>
    <w:rPr>
      <w:rFonts w:ascii="Times New Roman" w:eastAsia="Times New Roman" w:hAnsi="Times New Roman" w:cs="Times New Roman"/>
      <w:sz w:val="24"/>
      <w:szCs w:val="24"/>
    </w:rPr>
  </w:style>
  <w:style w:type="character" w:customStyle="1" w:styleId="PrrafodelistaCar">
    <w:name w:val="Párrafo de lista Car"/>
    <w:aliases w:val="List Paragraph1 Car"/>
    <w:link w:val="Prrafodelista"/>
    <w:uiPriority w:val="34"/>
    <w:rsid w:val="00F95CAB"/>
    <w:rPr>
      <w:rFonts w:ascii="Times New Roman" w:eastAsia="Times New Roman" w:hAnsi="Times New Roman" w:cs="Times New Roman"/>
      <w:sz w:val="24"/>
      <w:szCs w:val="24"/>
      <w:lang w:val="es" w:eastAsia="zh-CN"/>
    </w:rPr>
  </w:style>
  <w:style w:type="paragraph" w:styleId="Textocomentario">
    <w:name w:val="annotation text"/>
    <w:basedOn w:val="Normal"/>
    <w:link w:val="TextocomentarioCar"/>
    <w:uiPriority w:val="99"/>
    <w:unhideWhenUsed/>
    <w:rsid w:val="00F95CAB"/>
    <w:pPr>
      <w:spacing w:line="240" w:lineRule="auto"/>
    </w:pPr>
    <w:rPr>
      <w:sz w:val="20"/>
      <w:szCs w:val="20"/>
    </w:rPr>
  </w:style>
  <w:style w:type="character" w:customStyle="1" w:styleId="TextocomentarioCar">
    <w:name w:val="Texto comentario Car"/>
    <w:basedOn w:val="Fuentedeprrafopredeter"/>
    <w:link w:val="Textocomentario"/>
    <w:uiPriority w:val="99"/>
    <w:rsid w:val="00F95CAB"/>
    <w:rPr>
      <w:sz w:val="20"/>
      <w:szCs w:val="20"/>
      <w:lang w:val="es"/>
    </w:rPr>
  </w:style>
  <w:style w:type="character" w:styleId="Refdecomentario">
    <w:name w:val="annotation reference"/>
    <w:basedOn w:val="Fuentedeprrafopredeter"/>
    <w:uiPriority w:val="99"/>
    <w:semiHidden/>
    <w:unhideWhenUsed/>
    <w:rsid w:val="00F95CAB"/>
    <w:rPr>
      <w:sz w:val="16"/>
      <w:szCs w:val="16"/>
    </w:rPr>
  </w:style>
  <w:style w:type="character" w:customStyle="1" w:styleId="fontstyle01">
    <w:name w:val="fontstyle01"/>
    <w:rsid w:val="00C365DA"/>
    <w:rPr>
      <w:rFonts w:ascii="Times-BoldItalic" w:hAnsi="Times-BoldItalic" w:hint="default"/>
      <w:b/>
      <w:bCs/>
      <w:i/>
      <w:iCs/>
      <w:color w:val="000000"/>
      <w:sz w:val="24"/>
      <w:szCs w:val="24"/>
    </w:rPr>
  </w:style>
  <w:style w:type="paragraph" w:styleId="Encabezado">
    <w:name w:val="header"/>
    <w:basedOn w:val="Normal"/>
    <w:link w:val="EncabezadoCar"/>
    <w:uiPriority w:val="99"/>
    <w:unhideWhenUsed/>
    <w:rsid w:val="00762E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2EAA"/>
    <w:rPr>
      <w:lang w:val="es"/>
    </w:rPr>
  </w:style>
  <w:style w:type="paragraph" w:styleId="Piedepgina">
    <w:name w:val="footer"/>
    <w:basedOn w:val="Normal"/>
    <w:link w:val="PiedepginaCar"/>
    <w:uiPriority w:val="99"/>
    <w:unhideWhenUsed/>
    <w:rsid w:val="00762E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2EAA"/>
    <w:rPr>
      <w:lang w:val="es"/>
    </w:rPr>
  </w:style>
  <w:style w:type="character" w:styleId="Mencionar">
    <w:name w:val="Mention"/>
    <w:basedOn w:val="Fuentedeprrafopredeter"/>
    <w:uiPriority w:val="99"/>
    <w:unhideWhenUsed/>
    <w:rsid w:val="003C0DE5"/>
    <w:rPr>
      <w:color w:val="2B579A"/>
      <w:shd w:val="clear" w:color="auto" w:fill="E6E6E6"/>
    </w:rPr>
  </w:style>
  <w:style w:type="character" w:customStyle="1" w:styleId="eop">
    <w:name w:val="eop"/>
    <w:basedOn w:val="Fuentedeprrafopredeter"/>
    <w:rsid w:val="00D10E4D"/>
  </w:style>
  <w:style w:type="character" w:styleId="Hipervnculo">
    <w:name w:val="Hyperlink"/>
    <w:basedOn w:val="Fuentedeprrafopredeter"/>
    <w:uiPriority w:val="99"/>
    <w:unhideWhenUsed/>
    <w:rsid w:val="00D10E4D"/>
    <w:rPr>
      <w:color w:val="0563C1" w:themeColor="hyperlink"/>
      <w:u w:val="single"/>
    </w:rPr>
  </w:style>
  <w:style w:type="character" w:customStyle="1" w:styleId="Ttulo1Car">
    <w:name w:val="Título 1 Car"/>
    <w:basedOn w:val="Fuentedeprrafopredeter"/>
    <w:rsid w:val="004A78BB"/>
    <w:rPr>
      <w:rFonts w:ascii="Times New Roman" w:eastAsia="Times New Roman" w:hAnsi="Times New Roman" w:cs="Times New Roman"/>
      <w:sz w:val="24"/>
      <w:szCs w:val="20"/>
      <w:lang w:val="es-ES" w:eastAsia="zh-CN"/>
    </w:rPr>
  </w:style>
  <w:style w:type="character" w:customStyle="1" w:styleId="Ttulo2Car">
    <w:name w:val="Título 2 Car"/>
    <w:basedOn w:val="Fuentedeprrafopredeter"/>
    <w:rsid w:val="004A78BB"/>
    <w:rPr>
      <w:rFonts w:ascii="Times New Roman" w:eastAsia="Times New Roman" w:hAnsi="Times New Roman" w:cs="Times New Roman"/>
      <w:b/>
      <w:sz w:val="24"/>
      <w:szCs w:val="24"/>
      <w:lang w:val="es-ES" w:eastAsia="zh-CN"/>
    </w:rPr>
  </w:style>
  <w:style w:type="character" w:customStyle="1" w:styleId="Ttulo3Car">
    <w:name w:val="Título 3 Car"/>
    <w:basedOn w:val="Fuentedeprrafopredeter"/>
    <w:rsid w:val="004A78BB"/>
    <w:rPr>
      <w:rFonts w:ascii="Times New Roman" w:eastAsia="Times New Roman" w:hAnsi="Times New Roman" w:cs="Times New Roman"/>
      <w:bCs/>
      <w:sz w:val="24"/>
      <w:szCs w:val="24"/>
      <w:u w:val="single"/>
      <w:lang w:val="es-ES" w:eastAsia="zh-CN"/>
    </w:rPr>
  </w:style>
  <w:style w:type="character" w:customStyle="1" w:styleId="Ttulo5Car">
    <w:name w:val="Título 5 Car"/>
    <w:basedOn w:val="Fuentedeprrafopredeter"/>
    <w:rsid w:val="004A78BB"/>
    <w:rPr>
      <w:rFonts w:ascii="Times New Roman" w:eastAsia="Times New Roman" w:hAnsi="Times New Roman" w:cs="Times New Roman"/>
      <w:b/>
      <w:bCs/>
      <w:i/>
      <w:iCs/>
      <w:sz w:val="26"/>
      <w:szCs w:val="26"/>
      <w:lang w:val="es-ES" w:eastAsia="zh-CN"/>
    </w:rPr>
  </w:style>
  <w:style w:type="character" w:customStyle="1" w:styleId="Ttulo6Car">
    <w:name w:val="Título 6 Car"/>
    <w:basedOn w:val="Fuentedeprrafopredeter"/>
    <w:rsid w:val="004A78BB"/>
    <w:rPr>
      <w:rFonts w:ascii="Times New Roman" w:eastAsia="Times New Roman" w:hAnsi="Times New Roman" w:cs="Times New Roman"/>
      <w:b/>
      <w:bCs/>
      <w:sz w:val="20"/>
      <w:szCs w:val="20"/>
      <w:lang w:val="es-ES" w:eastAsia="zh-CN"/>
    </w:rPr>
  </w:style>
  <w:style w:type="character" w:customStyle="1" w:styleId="Ttulo7Car">
    <w:name w:val="Título 7 Car"/>
    <w:basedOn w:val="Fuentedeprrafopredeter"/>
    <w:link w:val="Ttulo7"/>
    <w:rsid w:val="004A78BB"/>
    <w:rPr>
      <w:rFonts w:ascii="Times New Roman" w:eastAsia="Times New Roman" w:hAnsi="Times New Roman" w:cs="Times New Roman"/>
      <w:b/>
      <w:bCs/>
      <w:sz w:val="20"/>
      <w:szCs w:val="20"/>
      <w:lang w:val="es-ES" w:eastAsia="zh-CN"/>
    </w:rPr>
  </w:style>
  <w:style w:type="character" w:styleId="Mencinsinresolver">
    <w:name w:val="Unresolved Mention"/>
    <w:basedOn w:val="Fuentedeprrafopredeter"/>
    <w:uiPriority w:val="99"/>
    <w:semiHidden/>
    <w:unhideWhenUsed/>
    <w:rsid w:val="004A78BB"/>
    <w:rPr>
      <w:color w:val="605E5C"/>
      <w:shd w:val="clear" w:color="auto" w:fill="E1DFDD"/>
    </w:rPr>
  </w:style>
  <w:style w:type="table" w:styleId="Tablaconcuadrcula">
    <w:name w:val="Table Grid"/>
    <w:basedOn w:val="Tablanormal"/>
    <w:uiPriority w:val="39"/>
    <w:rsid w:val="00E17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32EB2"/>
    <w:pPr>
      <w:spacing w:before="100" w:beforeAutospacing="1" w:after="100" w:afterAutospacing="1" w:line="240" w:lineRule="auto"/>
    </w:pPr>
    <w:rPr>
      <w:rFonts w:ascii="Times New Roman" w:eastAsia="Times New Roman" w:hAnsi="Times New Roman" w:cs="Times New Roman"/>
      <w:sz w:val="24"/>
      <w:szCs w:val="24"/>
      <w:lang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Asuntodelcomentario">
    <w:name w:val="annotation subject"/>
    <w:basedOn w:val="Textocomentario"/>
    <w:next w:val="Textocomentario"/>
    <w:link w:val="AsuntodelcomentarioCar"/>
    <w:uiPriority w:val="99"/>
    <w:semiHidden/>
    <w:unhideWhenUsed/>
    <w:rsid w:val="00175629"/>
    <w:rPr>
      <w:b/>
      <w:bCs/>
    </w:rPr>
  </w:style>
  <w:style w:type="character" w:customStyle="1" w:styleId="AsuntodelcomentarioCar">
    <w:name w:val="Asunto del comentario Car"/>
    <w:basedOn w:val="TextocomentarioCar"/>
    <w:link w:val="Asuntodelcomentario"/>
    <w:uiPriority w:val="99"/>
    <w:semiHidden/>
    <w:rsid w:val="00175629"/>
    <w:rPr>
      <w:b/>
      <w:bCs/>
      <w:sz w:val="20"/>
      <w:szCs w:val="20"/>
      <w:lang w:val="es"/>
    </w:rPr>
  </w:style>
  <w:style w:type="paragraph" w:styleId="Revisin">
    <w:name w:val="Revision"/>
    <w:hidden/>
    <w:uiPriority w:val="99"/>
    <w:semiHidden/>
    <w:rsid w:val="002C78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MChepnKDe57Isb9bsoaNUcnlkg==">CgMxLjAyDmguZjNwZDNscTdoYjE3OAByITE1eUtBVzByRWNVZHRmQUhSNVJKbVZ4ZzhWMzVJS2VidA==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2661</Words>
  <Characters>14636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Basabe</dc:creator>
  <cp:lastModifiedBy>Rossana Scribano</cp:lastModifiedBy>
  <cp:revision>4</cp:revision>
  <dcterms:created xsi:type="dcterms:W3CDTF">2026-03-23T16:53:00Z</dcterms:created>
  <dcterms:modified xsi:type="dcterms:W3CDTF">2026-03-23T16:58:00Z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df4466808a427d1abf23c0223703f9685e0fae2df5cb2aaf3611dd730b2e60bd</vt:lpwstr>
  </property>
  <property fmtid="{D5CDD505-2E9C-101B-9397-08002B2CF9AE}" pid="3" name="ContentTypeId">
    <vt:lpwstr>0x01010050275115DA1D204B919E54814F6945C8</vt:lpwstr>
  </property>
  <property fmtid="{D5CDD505-2E9C-101B-9397-08002B2CF9AE}" pid="4" name="MediaServiceImageTags">
    <vt:lpwstr/>
  </property>
</Properties>
</file>