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5168"/>
        <w:gridCol w:w="5168"/>
      </w:tblGrid>
      <w:tr w:rsidR="00C7378C" w:rsidTr="492945BB">
        <w:trPr>
          <w:trHeight w:val="520"/>
        </w:trPr>
        <w:tc>
          <w:tcPr>
            <w:tcW w:w="10336" w:type="dxa"/>
            <w:gridSpan w:val="2"/>
            <w:tcBorders>
              <w:bottom w:val="single" w:sz="18" w:space="0" w:color="99CCFF"/>
            </w:tcBorders>
          </w:tcPr>
          <w:p w:rsidR="00C7378C" w:rsidRDefault="00C7378C">
            <w:pPr>
              <w:jc w:val="center"/>
              <w:rPr>
                <w:rFonts w:ascii="Century Gothic" w:eastAsia="Century Gothic" w:hAnsi="Century Gothic" w:cs="Century Gothic"/>
                <w:color w:val="6B97F9"/>
                <w:sz w:val="16"/>
                <w:szCs w:val="16"/>
              </w:rPr>
            </w:pPr>
            <w:bookmarkStart w:id="0" w:name="_gjdgxs" w:colFirst="0" w:colLast="0"/>
            <w:bookmarkEnd w:id="0"/>
          </w:p>
          <w:p w:rsidR="00C7378C" w:rsidRDefault="001863BF" w:rsidP="001D58B2">
            <w:pPr>
              <w:jc w:val="center"/>
              <w:rPr>
                <w:rFonts w:ascii="Century Gothic" w:eastAsia="Century Gothic" w:hAnsi="Century Gothic" w:cs="Century Gothic"/>
                <w:b/>
                <w:color w:val="003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3366"/>
                <w:sz w:val="28"/>
                <w:szCs w:val="28"/>
              </w:rPr>
              <w:t>TERMINOS DE REFERENCIA – CONSULTORES</w:t>
            </w:r>
          </w:p>
        </w:tc>
      </w:tr>
      <w:tr w:rsidR="00C7378C" w:rsidTr="492945BB">
        <w:trPr>
          <w:trHeight w:val="1089"/>
        </w:trPr>
        <w:tc>
          <w:tcPr>
            <w:tcW w:w="5168" w:type="dxa"/>
            <w:tcBorders>
              <w:top w:val="single" w:sz="18" w:space="0" w:color="99CCFF"/>
              <w:left w:val="single" w:sz="1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</w:tcPr>
          <w:p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Nombre de la Posición: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Técnico Local (Chaco paraguayo)</w:t>
            </w:r>
          </w:p>
          <w:p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Experiencia General: Desarrollo Sostenible </w:t>
            </w:r>
          </w:p>
          <w:p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Categoría: Manejo de Proyectos</w:t>
            </w:r>
          </w:p>
          <w:p w:rsidR="00C7378C" w:rsidRDefault="001863BF" w:rsidP="00084D6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Ubicación de Trabajo: </w:t>
            </w:r>
            <w:r w:rsidR="00F509D6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puesto basado en </w:t>
            </w:r>
            <w:r w:rsidR="00084D6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Puerto Diana, </w:t>
            </w:r>
            <w:proofErr w:type="spellStart"/>
            <w:r w:rsidR="00084D68">
              <w:rPr>
                <w:rFonts w:ascii="Century Gothic" w:eastAsia="Century Gothic" w:hAnsi="Century Gothic" w:cs="Century Gothic"/>
                <w:sz w:val="20"/>
                <w:szCs w:val="20"/>
              </w:rPr>
              <w:t>KarchaBahlut</w:t>
            </w:r>
            <w:proofErr w:type="spellEnd"/>
            <w:r w:rsidR="00084D6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Sierra León </w:t>
            </w:r>
            <w:r w:rsidR="00BC0B5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(distrito de </w:t>
            </w:r>
            <w:r w:rsidR="00084D68">
              <w:rPr>
                <w:rFonts w:ascii="Century Gothic" w:eastAsia="Century Gothic" w:hAnsi="Century Gothic" w:cs="Century Gothic"/>
                <w:sz w:val="20"/>
                <w:szCs w:val="20"/>
              </w:rPr>
              <w:t>Bahía Negra</w:t>
            </w:r>
            <w:r w:rsidR="00BC0B57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168" w:type="dxa"/>
            <w:tcBorders>
              <w:top w:val="single" w:sz="18" w:space="0" w:color="99CCFF"/>
              <w:left w:val="single" w:sz="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:rsidR="00C7378C" w:rsidRDefault="00C7378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1fob9te" w:colFirst="0" w:colLast="0"/>
            <w:bookmarkEnd w:id="2"/>
          </w:p>
        </w:tc>
      </w:tr>
      <w:tr w:rsidR="00C7378C" w:rsidTr="492945BB">
        <w:trPr>
          <w:trHeight w:val="1720"/>
        </w:trPr>
        <w:tc>
          <w:tcPr>
            <w:tcW w:w="10336" w:type="dxa"/>
            <w:gridSpan w:val="2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:rsidR="00C7378C" w:rsidRDefault="001863B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Propósito</w:t>
            </w: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 Programa de las Naciones Unidas para el Medio Ambiente (PNUMA) firmó un convenio con el Ministerio de Ambiente y Desarrollo Sostenible de Paraguay (MADES) para implementar el proyecto “Adaptación basada </w:t>
            </w:r>
            <w:r>
              <w:rPr>
                <w:rFonts w:ascii="Arial" w:eastAsia="Arial" w:hAnsi="Arial" w:cs="Arial"/>
                <w:sz w:val="20"/>
                <w:szCs w:val="20"/>
              </w:rPr>
              <w:t>​​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 ecosistemas para reducir la vulnerabilidad de la seguridad alimentaria a los impactos del cambio climático en la región del Chaco de </w:t>
            </w:r>
            <w:r w:rsidR="007E31A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Paraguay”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(Proyecto AbE Chaco), con el aporte financiero del Fondo de Adaptación (FA).</w:t>
            </w: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 Proyecto inició sus actividades en abril de 2019 y tiene como objetivo contribuir a la reducción de la vulnerabilidad de la seguridad alimentaria a los efectos del cambio climático en las siguientes comunidades del Chaco paraguayo: i) General Díaz,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Cacique Sapo,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Pozo Hondo,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iv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Jasyendy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v) Campo Loa en Departamento de Boquerón, y vi) Toro Pampa,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Colonia María Auxiliadora,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San Carlos,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ix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KarchaBalhut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x) Puerto Diana y xi) Sierra León en el Departamento de Alto Paraguay.</w:t>
            </w: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proyecto tiene tres componentes:</w:t>
            </w: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1: Gestión del conocimiento sobre vulnerabilidad y resiliencia al cambio climático mejorada con herramientas e instrumentos para implementar medidas de adaptación rentables.</w:t>
            </w: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2: Capacidad de adaptación en áreas rurales de mayor vulnerabilidad fortalecida a través de medidas concretas de adaptación que favorezcan un enfoque ecosistémico.</w:t>
            </w: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3: Desarrollo de capacidades y conciencia para implementar y mejorar la implementación efectiva de medidas de adaptación a nivel nacional y local.</w:t>
            </w: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implementación del proyecto cuenta con una Unidad de Gestión de Proyectos (UGP) basada en Asunción, que se encarga de la gestión técnica, operativa y administrativa del proyecto, así como del desarrollo de las actividades en campo. Para cumplir con los objetivos y resultados del proyecto se requieren técnicos locales que aseguren la adecuada ejecución y seguimiento del proyecto de adaptación, con enfoque en la resiliencia y sostenibilidad, considerando salvaguardas y equidad de género, y de acuerdo con los requisitos de PNUMA, AF y MADES.</w:t>
            </w:r>
          </w:p>
          <w:p w:rsidR="00C7378C" w:rsidRDefault="00F50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</w:t>
            </w:r>
            <w:r w:rsidR="001863B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técnico local operará bajo la supervisión general del Coordinador de Proyecto, la DNCC y el Oficial de Programa de Adaptación de la Oficina del PNUMA para América Latina y el Caribe. Trabajará basado en una de las comunidades del proyecto, o en una localidad cercana, en estrecha colaboración con la UGP y DNCC de lunes a viernes, 40 horas semanales, a tiempo completo.</w:t>
            </w:r>
          </w:p>
          <w:p w:rsidR="00C7378C" w:rsidRDefault="00186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2. </w:t>
            </w:r>
            <w:r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  <w:t>Objetivo</w:t>
            </w:r>
          </w:p>
          <w:p w:rsidR="00C7378C" w:rsidRDefault="00C9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El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técnico local trabajará apoyando las tareas acordadas en la planificación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con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la UGP en cuanto a la ejecución del plan de trabajo anual del proyecto, elaboración de documentos técnicos, ejecución de medidas de adaptación, relación con las partes interesadas y beneficiarios, apoyar la organización de eventos como misiones, talleres y reuniones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; así como la 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coordinación de equipos de trabajo de 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>campo en las áreas de intervención del proyecto. También apoyará el seguimiento de las actividades y la presentación de informes de la ejecución técnica y presupuestaria de acuerdo con los requisitos del PNUMA, el Fondo de Adaptación y MADES.</w:t>
            </w:r>
          </w:p>
          <w:p w:rsidR="00C7378C" w:rsidRDefault="414E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El </w:t>
            </w:r>
            <w:r w:rsidR="001863BF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técnico local realizará las siguientes tareas: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Residir en la comunidad de lunes a viernes. Distribuir horario de manera equitativa en las comunidades que están a su cargo. 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Fortalecer el trabajo comunitario orientado a ejecutar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los componentes técnicos del proyecto en las comunidades a su cargo y brindar apoyo técnico y logístico a la UGP.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Presentar plan de trabajo mensual y reportar a la UGP los avances de manera semanal, insumo que será reportado a la DNCC. También se definirá una fecha de entrega de informe mensual, </w:t>
            </w: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ineludible para el pago de honorarios.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Articular fluida con los oficiales del proyecto.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ind w:left="714" w:hanging="357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Ejecutar y apoyar el desarrollo de las actividades propuestas en el documento de proyecto, marco lógico y planificación para el cumplimiento de los objetivos del proyecto.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Asistir y apoyar la coordinación de acciones para la realización de talleres de capacitación, </w:t>
            </w: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reuniones, presentaciones y otros eventos, especialmente en las comunidades asignadas. 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ind w:left="714" w:hanging="357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Según requerimiento el técnico local deberá capacitar en conceptos de cambio climático, AbE, etc., a los miembros de la comunidad, facilitar talleres, promover la formación técnica e implementar el plan de capacitación del proyecto en sus comunidades.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Mantener una relación cercana y continua con las partes interesadas y beneficiarios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relevantes del proyecto e informar los problemas de manera oportuna.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Preparar notas, memorandos o correos electrónicos, comunicando el estado del proyecto a las partes interesadas y beneficiarios que participan en el proyecto, en consulta con la UGP y MADES.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coordinación de las misiones de campo, en particular con los actores locales en el territorio asignado.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Acompañar las visitas de campo cuando la UGP visite las comunidades.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Apoyar el cumplimiento de los acuerdos alcanzados en el convenio del proyecto, en el Comité Directivo y las recomendaciones del Mecanismo de </w:t>
            </w: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Soporte Técnico y los Comités de Coordinación Local, especialmente en los territorios y comunidades asignadas.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Soporte y ejecución de la estrategia del proyecto, plan de trabajo, plan de capacitación del proyecto y planes anuales y mensuales, en particular acciones en los territorios y comunidades asignadas.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a la UGP en la elaboración de planes de ejecución, planes de misión y planes de adquisiciones, en particular en lo referente a actividades en los territorios de implementación.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a la UGP en la elaboración y consolidación de los planes, informes de avance y resultados del proyecto, para el Comité Directivo, el Mecanismo de Soporte Técnico y el Comité de Coordinación Local, en coordinación con la UGP del Proyecto.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Registrar y sistematizar los acuerdos de las reuniones con beneficiarios y otros actores locales a través de minuta o acta de reuniones, monitorear los acuerdos y decisiones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relacionadas con su área de </w:t>
            </w: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intervención y llevar registros en plataformas compartidas con UGP, PNUMA y MADES.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Colaborar en la elaboración de términos de referencia o especificaciones técnicas para la adquisición de bienes y servicios para las comunidades beneficiarias.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Supervisar los procesos de entrega de bienes y servicios en tiempo y forma en las comunidades beneficiarias asignadas, así como la calidad de los mismos al momento de la entrega. Comunicar inmediatamente cualquier irregularidad por los medios formales. 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Mantener un registro sistematizado de informes técnicos y medios de verificación del proyecto (copias impresas y electrónicas); así como las comunicaciones recibidas o enviadas a MADES/PNUMA relacionadas con el proyecto.</w:t>
            </w:r>
          </w:p>
          <w:p w:rsidR="00CA41E3" w:rsidRPr="00547A85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Elaborar informes de las actividades técnicas del proyecto que se ejecutan en las comunidades asignadas, recopilar los medios de verificación (formularios, encuestas, actas, fotos, videos, boletín de publicación) y llevar un registro digital sistematizado.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redacción de informes y documentos para comunicar el progreso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del proyecto.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preparación o actualización de manuales y guías de proyecto.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elaboración de informes presupuestarios y de ejecución de proyectos.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Apoyar la sistematización de productos y lecciones aprendidas.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Brindar apoyo continuo a los consultores contratados por el proyecto.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Brindar apoyo técnico a DNCC en relación con el proyecto y otros solicitados por esta. 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Comunicar a la UGP de forma escrita y oral, quejas o inquietudes de los beneficiarios.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Otras actividades relevantes para el cumplimiento de los objetivos del puesto.</w:t>
            </w:r>
          </w:p>
          <w:p w:rsidR="00CA41E3" w:rsidRDefault="537BAA6E" w:rsidP="492945BB">
            <w:pPr>
              <w:pStyle w:val="Prrafodelista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Comunicar a la UGP y a las direcciones correspondientes las dificultades de implementación de las actividades del proyecto en campo, y realizar recomendaciones para su corrección.</w:t>
            </w:r>
          </w:p>
          <w:p w:rsidR="00CA41E3" w:rsidRDefault="00CA41E3" w:rsidP="492945B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bCs/>
                <w:color w:val="212121"/>
                <w:sz w:val="20"/>
                <w:szCs w:val="20"/>
              </w:rPr>
            </w:pPr>
          </w:p>
          <w:p w:rsidR="00C7378C" w:rsidRDefault="00186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  <w:t xml:space="preserve">3. </w:t>
            </w:r>
            <w:r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  <w:t>Productos / Asignaciones de trabajo</w:t>
            </w:r>
          </w:p>
          <w:tbl>
            <w:tblPr>
              <w:tblW w:w="10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00"/>
            </w:tblPr>
            <w:tblGrid>
              <w:gridCol w:w="3369"/>
              <w:gridCol w:w="4303"/>
              <w:gridCol w:w="2436"/>
            </w:tblGrid>
            <w:tr w:rsidR="00C7378C">
              <w:tc>
                <w:tcPr>
                  <w:tcW w:w="3369" w:type="dxa"/>
                </w:tcPr>
                <w:p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Productos</w:t>
                  </w:r>
                </w:p>
              </w:tc>
              <w:tc>
                <w:tcPr>
                  <w:tcW w:w="4303" w:type="dxa"/>
                </w:tcPr>
                <w:p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Entregables</w:t>
                  </w:r>
                </w:p>
              </w:tc>
              <w:tc>
                <w:tcPr>
                  <w:tcW w:w="2436" w:type="dxa"/>
                </w:tcPr>
                <w:p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Fecha de entrega</w:t>
                  </w:r>
                </w:p>
              </w:tc>
            </w:tr>
            <w:tr w:rsidR="00C7378C">
              <w:tc>
                <w:tcPr>
                  <w:tcW w:w="3369" w:type="dxa"/>
                </w:tcPr>
                <w:p w:rsidR="00C7378C" w:rsidRDefault="001863BF" w:rsidP="001D58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Realizar las actividades descritas en la Cláusula 2 de los Términos de Referencia.</w:t>
                  </w:r>
                </w:p>
                <w:p w:rsidR="00C7378C" w:rsidRDefault="00C7378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</w:p>
              </w:tc>
              <w:tc>
                <w:tcPr>
                  <w:tcW w:w="4303" w:type="dxa"/>
                </w:tcPr>
                <w:p w:rsidR="00C7378C" w:rsidRPr="005361A1" w:rsidRDefault="001863BF" w:rsidP="001D58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Entrega de un informe mensual y una factura mensual describiendo las actividades realizadas durante el mes</w:t>
                  </w:r>
                  <w:r>
                    <w:rPr>
                      <w:rFonts w:ascii="Century Gothic" w:eastAsia="Century Gothic" w:hAnsi="Century Gothic" w:cs="Century Gothic"/>
                      <w:i/>
                      <w:color w:val="212121"/>
                      <w:sz w:val="20"/>
                      <w:szCs w:val="20"/>
                    </w:rPr>
                    <w:t xml:space="preserve">, las descripciones serán diarias.  </w:t>
                  </w:r>
                </w:p>
              </w:tc>
              <w:tc>
                <w:tcPr>
                  <w:tcW w:w="2436" w:type="dxa"/>
                </w:tcPr>
                <w:p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rFonts w:ascii="Century Gothic" w:eastAsia="Century Gothic" w:hAnsi="Century Gothic" w:cs="Century Gothic"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212121"/>
                      <w:sz w:val="20"/>
                      <w:szCs w:val="20"/>
                    </w:rPr>
                    <w:t>Mensual</w:t>
                  </w:r>
                </w:p>
              </w:tc>
            </w:tr>
          </w:tbl>
          <w:p w:rsidR="00C7378C" w:rsidRDefault="00C737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¿Cómo se entregarán los productos? Defina cómo se entregarán los productos. Priorice la entrega digital para reducir el uso de papel.</w:t>
            </w:r>
          </w:p>
          <w:p w:rsidR="00C7378C" w:rsidRDefault="00A5061B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>
              <w:rPr>
                <w:rFonts w:ascii="Segoe UI Symbol" w:eastAsia="Quattrocento Sans" w:hAnsi="Segoe UI Symbol" w:cs="Segoe UI Symbol"/>
                <w:b/>
                <w:color w:val="212121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Copia</w:t>
            </w:r>
            <w:r w:rsidR="001863BF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Digital</w:t>
            </w:r>
            <w:r w:rsidR="001863BF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ab/>
            </w:r>
            <w:r w:rsidR="001863BF">
              <w:rPr>
                <w:rFonts w:ascii="Quattrocento Sans" w:eastAsia="Quattrocento Sans" w:hAnsi="Quattrocento Sans" w:cs="Quattrocento Sans"/>
                <w:b/>
                <w:color w:val="212121"/>
                <w:sz w:val="20"/>
                <w:szCs w:val="20"/>
              </w:rPr>
              <w:t>☐</w:t>
            </w:r>
            <w:r w:rsidR="001863BF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Copia Física </w:t>
            </w:r>
            <w:r w:rsidR="001863BF">
              <w:rPr>
                <w:rFonts w:ascii="Quattrocento Sans" w:eastAsia="Quattrocento Sans" w:hAnsi="Quattrocento Sans" w:cs="Quattrocento Sans"/>
                <w:color w:val="212121"/>
                <w:sz w:val="20"/>
                <w:szCs w:val="20"/>
              </w:rPr>
              <w:t>☐</w:t>
            </w:r>
            <w:r w:rsidR="001863BF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Otros: Por favor especificar __________________________</w:t>
            </w:r>
          </w:p>
          <w:p w:rsidR="00C7378C" w:rsidRPr="00547A85" w:rsidRDefault="001863BF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Las 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entregas mensuales serán remitidas a la UGP de manera digital, las mismas deben estar firmadas. </w:t>
            </w:r>
          </w:p>
          <w:p w:rsidR="00C7378C" w:rsidRPr="00547A85" w:rsidRDefault="001863BF" w:rsidP="492945BB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4. </w:t>
            </w:r>
            <w:r w:rsidRPr="00547A85"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212121"/>
                <w:sz w:val="20"/>
                <w:szCs w:val="20"/>
              </w:rPr>
              <w:t xml:space="preserve">Contrato y duración: 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EL contrato será un contrato de consultoría directamente del técnico con Investigación para el Desarrollo (ID), por </w:t>
            </w:r>
            <w:r w:rsidR="1C8F2BC9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9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meses</w:t>
            </w:r>
            <w:r w:rsidR="534FDD0A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iníciales</w:t>
            </w:r>
            <w:r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desde la adjudicación</w:t>
            </w:r>
            <w:r w:rsidR="6FDCA2F4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, su plan de trabajo </w:t>
            </w:r>
            <w:r w:rsidR="0964BBA2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deberá ser presentado de manera</w:t>
            </w:r>
            <w:r w:rsidR="6FDCA2F4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inmediata posterior a su </w:t>
            </w:r>
            <w:r w:rsidR="7A9E10D5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contratación</w:t>
            </w:r>
            <w:r w:rsidR="6FDCA2F4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para </w:t>
            </w:r>
            <w:r w:rsidR="2A97D692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desarrollarlo en </w:t>
            </w:r>
            <w:r w:rsidR="6FDCA2F4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su </w:t>
            </w:r>
            <w:r w:rsidR="5757614B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periodo</w:t>
            </w:r>
            <w:r w:rsidR="1A936C43" w:rsidRPr="00547A85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de prueba.</w:t>
            </w:r>
          </w:p>
          <w:p w:rsidR="00C7378C" w:rsidRPr="00547A85" w:rsidRDefault="001863BF" w:rsidP="4929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5. Condiciones de pago por cumplimiento satisfactorio del contrato.</w:t>
            </w:r>
          </w:p>
          <w:p w:rsidR="00C7378C" w:rsidRPr="00547A85" w:rsidRDefault="001863BF" w:rsidP="4929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Contrato de </w:t>
            </w:r>
            <w:r w:rsidR="05F1652F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meses. </w:t>
            </w:r>
            <w:r w:rsidR="534FDD0A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Resid</w:t>
            </w:r>
            <w:r w:rsidR="203CE6C2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encia demostrable</w:t>
            </w:r>
            <w:r w:rsidR="534FDD0A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en las comunidades. </w:t>
            </w: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Cumplir con 40 horas semanales. Cada pago se desembolsará una vez que se entreguen oportunamente los informes mensuales y la factura, ambos debidamente aprobados </w:t>
            </w:r>
            <w:r w:rsidR="56186C3D"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por </w:t>
            </w: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el PNUMA y MADES.</w:t>
            </w:r>
          </w:p>
          <w:p w:rsidR="00C7378C" w:rsidRDefault="00186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 w:rsidRPr="00547A85">
              <w:rPr>
                <w:rFonts w:ascii="Century Gothic" w:eastAsia="Century Gothic" w:hAnsi="Century Gothic" w:cs="Century Gothic"/>
                <w:sz w:val="20"/>
                <w:szCs w:val="20"/>
              </w:rPr>
              <w:t>Corre por cuenta del contratado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garantizar la buena y fluida comunicación y los medios de trabajo (internet, computadora), al momento de las comunicaciones con la Contraparte y la UGP.  </w:t>
            </w:r>
          </w:p>
          <w:p w:rsidR="00C7378C" w:rsidRDefault="001863B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6. 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Calendario de pago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          </w:t>
            </w:r>
            <w:bookmarkStart w:id="3" w:name="3znysh7" w:colFirst="0" w:colLast="0"/>
            <w:bookmarkEnd w:id="3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Mensual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Productos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Tarifa (especifique el número de días para intérpretes / formadores: _____)</w:t>
            </w:r>
          </w:p>
          <w:p w:rsidR="00C7378C" w:rsidRDefault="75FF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  <w:r w:rsidR="001863BF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>Pagos mensuales</w:t>
            </w:r>
            <w:r w:rsidR="07C5C932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contra entrega de informe mensual </w:t>
            </w:r>
            <w:r w:rsidR="534FDD0A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aprobados a satisfacción con sus correspondientes medios de verificación (acta de reuniones, minutas, lista de asistencia, </w:t>
            </w:r>
            <w:r w:rsidR="3CEE154E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fotografías, </w:t>
            </w:r>
            <w:r w:rsidR="534FDD0A"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>entre otros).</w:t>
            </w:r>
          </w:p>
          <w:p w:rsidR="006E1732" w:rsidRDefault="006E1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tbl>
            <w:tblPr>
              <w:tblW w:w="101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1905"/>
              <w:gridCol w:w="1785"/>
              <w:gridCol w:w="6435"/>
            </w:tblGrid>
            <w:tr w:rsidR="00C7378C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Fecha de Pagos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Monto</w:t>
                  </w:r>
                </w:p>
              </w:tc>
              <w:tc>
                <w:tcPr>
                  <w:tcW w:w="6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Condiciones de Pago</w:t>
                  </w:r>
                </w:p>
              </w:tc>
            </w:tr>
            <w:tr w:rsidR="00C7378C" w:rsidTr="006E1732">
              <w:trPr>
                <w:trHeight w:val="1554"/>
              </w:trPr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lastRenderedPageBreak/>
                    <w:t>Mensual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Por confirmar en base a la experiencia del candidato</w:t>
                  </w:r>
                </w:p>
              </w:tc>
              <w:tc>
                <w:tcPr>
                  <w:tcW w:w="6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Tras la entrega oportuna del informe de actividad mensual y la factura.  </w:t>
                  </w:r>
                </w:p>
                <w:p w:rsidR="00C7378C" w:rsidRDefault="001863BF" w:rsidP="001D58B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El Orden de aprobación del producto es el siguiente: Oficiales del proyecto con el aval del Coordinador, la DNCC del MADES y el PNUMA. </w:t>
                  </w:r>
                  <w:bookmarkStart w:id="4" w:name="_2et92p0" w:colFirst="0" w:colLast="0"/>
                  <w:bookmarkEnd w:id="4"/>
                </w:p>
              </w:tc>
            </w:tr>
          </w:tbl>
          <w:p w:rsidR="00C7378C" w:rsidRDefault="00C7378C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7378C" w:rsidRDefault="00186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7. </w:t>
            </w:r>
            <w:r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  <w:t>Indicadores de desempeño para la evaluación de productos.</w:t>
            </w:r>
          </w:p>
          <w:p w:rsidR="00C7378C" w:rsidRDefault="00186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Entrega oportuna de productos como se describe en los Términos de Referencia. Calidad del trabajo de diseño y materiales producidos y aprobación de todos los productos / entregables / resultados por PNUMA y MADES</w:t>
            </w:r>
            <w:r w:rsidR="00F11399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C7378C" w:rsidRDefault="00C7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7378C" w:rsidTr="492945BB">
        <w:trPr>
          <w:trHeight w:val="960"/>
        </w:trPr>
        <w:tc>
          <w:tcPr>
            <w:tcW w:w="10336" w:type="dxa"/>
            <w:gridSpan w:val="2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Viajes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Aplica </w:t>
            </w:r>
            <w:bookmarkStart w:id="5" w:name="tyjcwt" w:colFirst="0" w:colLast="0"/>
            <w:bookmarkEnd w:id="5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No Aplica </w:t>
            </w:r>
            <w:bookmarkStart w:id="6" w:name="3dy6vkm" w:colFirst="0" w:colLast="0"/>
            <w:bookmarkEnd w:id="6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Se refiere a viajes internacionales</w:t>
            </w:r>
          </w:p>
          <w:p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Detalles del viaje, si corresponde: </w:t>
            </w:r>
            <w:bookmarkStart w:id="7" w:name="1t3h5sf"/>
            <w:bookmarkEnd w:id="7"/>
            <w:r w:rsidRPr="492945BB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Organizado </w:t>
            </w:r>
            <w:r w:rsidRPr="492945BB">
              <w:rPr>
                <w:rFonts w:ascii="Century Gothic" w:eastAsia="Century Gothic" w:hAnsi="Century Gothic" w:cs="Century Gothic"/>
                <w:sz w:val="16"/>
                <w:szCs w:val="16"/>
              </w:rPr>
              <w:t>América Latina y el Caribe</w:t>
            </w:r>
            <w:bookmarkStart w:id="8" w:name="4d34og8"/>
            <w:bookmarkEnd w:id="8"/>
            <w:r w:rsidRPr="492945BB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 w:rsidRPr="492945B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Compra individual                   Itinerario: </w:t>
            </w:r>
            <w:bookmarkStart w:id="9" w:name="2s8eyo1"/>
            <w:bookmarkEnd w:id="9"/>
            <w:r w:rsidRPr="492945BB">
              <w:rPr>
                <w:rFonts w:ascii="Century Gothic" w:eastAsia="Century Gothic" w:hAnsi="Century Gothic" w:cs="Century Gothic"/>
                <w:sz w:val="18"/>
                <w:szCs w:val="18"/>
              </w:rPr>
              <w:t>     </w:t>
            </w:r>
          </w:p>
          <w:p w:rsidR="00C7378C" w:rsidRDefault="00C7378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C7378C" w:rsidTr="492945BB">
        <w:trPr>
          <w:trHeight w:val="420"/>
        </w:trPr>
        <w:tc>
          <w:tcPr>
            <w:tcW w:w="10336" w:type="dxa"/>
            <w:gridSpan w:val="2"/>
            <w:tcBorders>
              <w:top w:val="single" w:sz="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shd w:val="clear" w:color="auto" w:fill="auto"/>
          </w:tcPr>
          <w:p w:rsidR="00C7378C" w:rsidRDefault="001863BF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9. ¿El consultor / contratista trabajará en una oficina de la ONU?      NO </w:t>
            </w:r>
            <w:bookmarkStart w:id="10" w:name="17dp8vu" w:colFirst="0" w:colLast="0"/>
            <w:bookmarkEnd w:id="10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YES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  <w:p w:rsidR="00C7378C" w:rsidRDefault="00C7378C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:rsidR="00C7378C" w:rsidRDefault="00C7378C">
            <w:pPr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</w:tc>
      </w:tr>
      <w:tr w:rsidR="00C7378C" w:rsidTr="492945BB">
        <w:trPr>
          <w:trHeight w:val="40"/>
        </w:trPr>
        <w:tc>
          <w:tcPr>
            <w:tcW w:w="10336" w:type="dxa"/>
            <w:gridSpan w:val="2"/>
            <w:tcBorders>
              <w:top w:val="single" w:sz="18" w:space="0" w:color="99CCFF"/>
            </w:tcBorders>
          </w:tcPr>
          <w:p w:rsidR="00C7378C" w:rsidRDefault="00C7378C">
            <w:pPr>
              <w:jc w:val="center"/>
              <w:rPr>
                <w:rFonts w:ascii="Century Gothic" w:eastAsia="Century Gothic" w:hAnsi="Century Gothic" w:cs="Century Gothic"/>
                <w:b/>
                <w:sz w:val="2"/>
                <w:szCs w:val="2"/>
              </w:rPr>
            </w:pPr>
          </w:p>
        </w:tc>
      </w:tr>
    </w:tbl>
    <w:p w:rsidR="00C7378C" w:rsidRDefault="00C7378C"/>
    <w:tbl>
      <w:tblPr>
        <w:tblW w:w="10348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348"/>
      </w:tblGrid>
      <w:tr w:rsidR="00C7378C" w:rsidTr="492945BB">
        <w:trPr>
          <w:trHeight w:val="2980"/>
        </w:trPr>
        <w:tc>
          <w:tcPr>
            <w:tcW w:w="10348" w:type="dxa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</w:tcPr>
          <w:p w:rsidR="00C7378C" w:rsidRDefault="001863BF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10.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Calificaciones requeridas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ACADÉMICO: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Técnico/a agropecuario, estudiante de último año o licenciado/a en ciencias ambientales, agronomía, forestal, veterinaria o campo relacionado.</w:t>
            </w: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Deseable especialización en adaptación al cambio climático, manejo de recursos naturales, seguridad alimentaria, trabajo social o un campo relacionado (es una ventaja).</w:t>
            </w:r>
          </w:p>
          <w:p w:rsidR="005B7350" w:rsidRDefault="005B7350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PROFESIONAL:</w:t>
            </w: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- Al menos </w:t>
            </w:r>
            <w:r w:rsidR="1FBB5A6E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5</w:t>
            </w: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años de experiencia laboral relevante.</w:t>
            </w: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Es requisito tener al menos 2 años de experiencia profesional relevante en proyectos en el Chaco.</w:t>
            </w: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Deseable experiencia en adaptación o resiliencia al cambio climático.</w:t>
            </w: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Experiencia demostrada en agricultura o ganadería en el Chaco.</w:t>
            </w: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Se valora la experiencia relevante en la supervisión y el seguimiento de las salvaguardias sociales, ambientales, de género y de las comunidades indígenas.</w:t>
            </w: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La experiencia relevante con comunidades vulnerables al cambio climático es una ventaja.</w:t>
            </w:r>
          </w:p>
          <w:p w:rsidR="00C7378C" w:rsidRDefault="00C7378C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>IDIOMA:</w:t>
            </w: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- Fluidez oral y escrita en los idiomas español</w:t>
            </w:r>
            <w:r w:rsidR="2481E18D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. </w:t>
            </w:r>
            <w:r w:rsidR="20E14476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La fluidez </w:t>
            </w:r>
            <w:r w:rsidR="3BB7EC7A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oral </w:t>
            </w:r>
            <w:r w:rsidR="1245E12E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del </w:t>
            </w:r>
            <w:r w:rsidR="2481E18D"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guaraní será valorado como un adicional. </w:t>
            </w:r>
          </w:p>
          <w:p w:rsidR="00C7378C" w:rsidRDefault="00C7378C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7378C" w:rsidRDefault="001863BF" w:rsidP="49294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492945B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CONOCIMIENTOS Y HABILIDADES ESPECIALES: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Habilidades de planificación y organización en terreno (trabajo comunitario).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Excelente uso de herramientas informáticas, suite ofimática y comunicación digital.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Sensibilidad para trabajar en situaciones de diversidad cultural.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de negociación y buenas habilidades interpersonales.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Conocimiento de la integración de consideraciones de género en la formulación, planificación e implementación de proyectos. Esto incluye el diseño de metodologías sensibles al género para recopilar y evaluar datos de línea de base, evaluar resultados y monitorear los resultados del proyecto cuando sea apropiado.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Experiencia facilitando / moderando cursos y talleres comunitarios y con autoridades locales.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para trabajar en equipo.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analítica para comprender situaciones complejas y resolver problemas.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Innovación, creatividad y pensamiento crítico.</w:t>
            </w:r>
          </w:p>
          <w:p w:rsidR="00C7378C" w:rsidRPr="00BC2987" w:rsidRDefault="001863BF" w:rsidP="00BC2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para captar nuevos conceptos y terminología fácilmente.</w:t>
            </w:r>
          </w:p>
        </w:tc>
      </w:tr>
    </w:tbl>
    <w:p w:rsidR="00C7378C" w:rsidRDefault="00C7378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sectPr w:rsidR="00C7378C" w:rsidSect="00D77714">
      <w:pgSz w:w="11907" w:h="16840"/>
      <w:pgMar w:top="1440" w:right="1080" w:bottom="1440" w:left="1080" w:header="706" w:footer="172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94F1"/>
    <w:multiLevelType w:val="multilevel"/>
    <w:tmpl w:val="6B003E4A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8FC9"/>
    <w:multiLevelType w:val="multilevel"/>
    <w:tmpl w:val="EA685F46"/>
    <w:lvl w:ilvl="0">
      <w:start w:val="2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9078"/>
    <w:multiLevelType w:val="multilevel"/>
    <w:tmpl w:val="C5BE879C"/>
    <w:lvl w:ilvl="0">
      <w:start w:val="2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AD9F"/>
    <w:multiLevelType w:val="multilevel"/>
    <w:tmpl w:val="1BFCDAE4"/>
    <w:lvl w:ilvl="0">
      <w:start w:val="2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2BA98"/>
    <w:multiLevelType w:val="multilevel"/>
    <w:tmpl w:val="1326003E"/>
    <w:lvl w:ilvl="0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CCB14"/>
    <w:multiLevelType w:val="multilevel"/>
    <w:tmpl w:val="D7903F32"/>
    <w:lvl w:ilvl="0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F15AE"/>
    <w:multiLevelType w:val="multilevel"/>
    <w:tmpl w:val="93189B58"/>
    <w:lvl w:ilvl="0">
      <w:start w:val="1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4247E"/>
    <w:multiLevelType w:val="multilevel"/>
    <w:tmpl w:val="C24C520C"/>
    <w:lvl w:ilvl="0">
      <w:start w:val="16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8C110"/>
    <w:multiLevelType w:val="multilevel"/>
    <w:tmpl w:val="4C62A5E0"/>
    <w:lvl w:ilvl="0">
      <w:start w:val="1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8D2C3"/>
    <w:multiLevelType w:val="multilevel"/>
    <w:tmpl w:val="2A2099CA"/>
    <w:lvl w:ilvl="0">
      <w:start w:val="1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D950B"/>
    <w:multiLevelType w:val="multilevel"/>
    <w:tmpl w:val="40EAC4FA"/>
    <w:lvl w:ilvl="0">
      <w:start w:val="2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B09A"/>
    <w:multiLevelType w:val="multilevel"/>
    <w:tmpl w:val="D742B0A2"/>
    <w:lvl w:ilvl="0">
      <w:start w:val="2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E2ADE"/>
    <w:multiLevelType w:val="multilevel"/>
    <w:tmpl w:val="51F23AB4"/>
    <w:lvl w:ilvl="0">
      <w:start w:val="6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65B9"/>
    <w:multiLevelType w:val="multilevel"/>
    <w:tmpl w:val="509C0458"/>
    <w:lvl w:ilvl="0">
      <w:start w:val="1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D538"/>
    <w:multiLevelType w:val="multilevel"/>
    <w:tmpl w:val="67687B22"/>
    <w:lvl w:ilvl="0">
      <w:start w:val="20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73F0"/>
    <w:multiLevelType w:val="multilevel"/>
    <w:tmpl w:val="AE603214"/>
    <w:lvl w:ilvl="0">
      <w:start w:val="2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7A9B0"/>
    <w:multiLevelType w:val="multilevel"/>
    <w:tmpl w:val="68002F26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E915"/>
    <w:multiLevelType w:val="multilevel"/>
    <w:tmpl w:val="2AD0F824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AC73"/>
    <w:multiLevelType w:val="multilevel"/>
    <w:tmpl w:val="29027F60"/>
    <w:lvl w:ilvl="0">
      <w:start w:val="15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E3090"/>
    <w:multiLevelType w:val="multilevel"/>
    <w:tmpl w:val="4D067720"/>
    <w:lvl w:ilvl="0">
      <w:start w:val="18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E0AE3"/>
    <w:multiLevelType w:val="multilevel"/>
    <w:tmpl w:val="B9D80EE8"/>
    <w:lvl w:ilvl="0">
      <w:start w:val="4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13FBF"/>
    <w:multiLevelType w:val="multilevel"/>
    <w:tmpl w:val="88162678"/>
    <w:lvl w:ilvl="0">
      <w:start w:val="13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9F59"/>
    <w:multiLevelType w:val="multilevel"/>
    <w:tmpl w:val="F170EFE2"/>
    <w:lvl w:ilvl="0">
      <w:start w:val="25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F36F7"/>
    <w:multiLevelType w:val="multilevel"/>
    <w:tmpl w:val="C000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06000"/>
    <w:multiLevelType w:val="multilevel"/>
    <w:tmpl w:val="661E290C"/>
    <w:lvl w:ilvl="0">
      <w:start w:val="28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E5562"/>
    <w:multiLevelType w:val="multilevel"/>
    <w:tmpl w:val="68365F34"/>
    <w:lvl w:ilvl="0">
      <w:start w:val="26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4D4B5"/>
    <w:multiLevelType w:val="multilevel"/>
    <w:tmpl w:val="1DF22E46"/>
    <w:lvl w:ilvl="0">
      <w:start w:val="1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89C43"/>
    <w:multiLevelType w:val="multilevel"/>
    <w:tmpl w:val="33966C90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0924"/>
    <w:multiLevelType w:val="multilevel"/>
    <w:tmpl w:val="B234EC8E"/>
    <w:lvl w:ilvl="0">
      <w:start w:val="10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DA9C"/>
    <w:multiLevelType w:val="multilevel"/>
    <w:tmpl w:val="9558F3A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5"/>
  </w:num>
  <w:num w:numId="5">
    <w:abstractNumId w:val="22"/>
  </w:num>
  <w:num w:numId="6">
    <w:abstractNumId w:val="15"/>
  </w:num>
  <w:num w:numId="7">
    <w:abstractNumId w:val="11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9"/>
  </w:num>
  <w:num w:numId="14">
    <w:abstractNumId w:val="7"/>
  </w:num>
  <w:num w:numId="15">
    <w:abstractNumId w:val="18"/>
  </w:num>
  <w:num w:numId="16">
    <w:abstractNumId w:val="8"/>
  </w:num>
  <w:num w:numId="17">
    <w:abstractNumId w:val="21"/>
  </w:num>
  <w:num w:numId="18">
    <w:abstractNumId w:val="26"/>
  </w:num>
  <w:num w:numId="19">
    <w:abstractNumId w:val="13"/>
  </w:num>
  <w:num w:numId="20">
    <w:abstractNumId w:val="28"/>
  </w:num>
  <w:num w:numId="21">
    <w:abstractNumId w:val="5"/>
  </w:num>
  <w:num w:numId="22">
    <w:abstractNumId w:val="17"/>
  </w:num>
  <w:num w:numId="23">
    <w:abstractNumId w:val="0"/>
  </w:num>
  <w:num w:numId="24">
    <w:abstractNumId w:val="12"/>
  </w:num>
  <w:num w:numId="25">
    <w:abstractNumId w:val="27"/>
  </w:num>
  <w:num w:numId="26">
    <w:abstractNumId w:val="20"/>
  </w:num>
  <w:num w:numId="27">
    <w:abstractNumId w:val="4"/>
  </w:num>
  <w:num w:numId="28">
    <w:abstractNumId w:val="16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7378C"/>
    <w:rsid w:val="0004144E"/>
    <w:rsid w:val="0006119D"/>
    <w:rsid w:val="00084D68"/>
    <w:rsid w:val="000B5945"/>
    <w:rsid w:val="00184145"/>
    <w:rsid w:val="001863BF"/>
    <w:rsid w:val="001D58B2"/>
    <w:rsid w:val="0023788F"/>
    <w:rsid w:val="002C7FFA"/>
    <w:rsid w:val="002F5773"/>
    <w:rsid w:val="00305096"/>
    <w:rsid w:val="0039454E"/>
    <w:rsid w:val="00397A34"/>
    <w:rsid w:val="003B74AD"/>
    <w:rsid w:val="00404E89"/>
    <w:rsid w:val="004A6567"/>
    <w:rsid w:val="004C2709"/>
    <w:rsid w:val="005361A1"/>
    <w:rsid w:val="00547A85"/>
    <w:rsid w:val="005B7350"/>
    <w:rsid w:val="005C4001"/>
    <w:rsid w:val="00624F59"/>
    <w:rsid w:val="006B5F55"/>
    <w:rsid w:val="006E1732"/>
    <w:rsid w:val="00703F94"/>
    <w:rsid w:val="00713514"/>
    <w:rsid w:val="00783D85"/>
    <w:rsid w:val="007A1D53"/>
    <w:rsid w:val="007E31A8"/>
    <w:rsid w:val="008618B8"/>
    <w:rsid w:val="008F067E"/>
    <w:rsid w:val="00953D28"/>
    <w:rsid w:val="00967790"/>
    <w:rsid w:val="009F5BD8"/>
    <w:rsid w:val="00A135F5"/>
    <w:rsid w:val="00A5061B"/>
    <w:rsid w:val="00A91CC1"/>
    <w:rsid w:val="00AC7F48"/>
    <w:rsid w:val="00B12EE6"/>
    <w:rsid w:val="00B74CB3"/>
    <w:rsid w:val="00BC0B57"/>
    <w:rsid w:val="00BC119D"/>
    <w:rsid w:val="00BC2987"/>
    <w:rsid w:val="00C7378C"/>
    <w:rsid w:val="00C974FF"/>
    <w:rsid w:val="00CA41E3"/>
    <w:rsid w:val="00CB7E4D"/>
    <w:rsid w:val="00D57C5F"/>
    <w:rsid w:val="00D77714"/>
    <w:rsid w:val="00D86581"/>
    <w:rsid w:val="00DB38BB"/>
    <w:rsid w:val="00E21384"/>
    <w:rsid w:val="00F07285"/>
    <w:rsid w:val="00F11399"/>
    <w:rsid w:val="00F163E1"/>
    <w:rsid w:val="00F509D6"/>
    <w:rsid w:val="00FE7D4A"/>
    <w:rsid w:val="04FE6A63"/>
    <w:rsid w:val="05B6816F"/>
    <w:rsid w:val="05F1652F"/>
    <w:rsid w:val="06294029"/>
    <w:rsid w:val="074BD085"/>
    <w:rsid w:val="07C5108A"/>
    <w:rsid w:val="07C5C932"/>
    <w:rsid w:val="07FE1785"/>
    <w:rsid w:val="0964BBA2"/>
    <w:rsid w:val="0C895B8E"/>
    <w:rsid w:val="0DB250BB"/>
    <w:rsid w:val="1245E12E"/>
    <w:rsid w:val="13E4EFC2"/>
    <w:rsid w:val="15D2BE02"/>
    <w:rsid w:val="16014699"/>
    <w:rsid w:val="1995BBBD"/>
    <w:rsid w:val="1A936C43"/>
    <w:rsid w:val="1C8F2BC9"/>
    <w:rsid w:val="1DE1FFE4"/>
    <w:rsid w:val="1EE48EF3"/>
    <w:rsid w:val="1FBB5A6E"/>
    <w:rsid w:val="203CE6C2"/>
    <w:rsid w:val="20843C0D"/>
    <w:rsid w:val="20E14476"/>
    <w:rsid w:val="2219DF12"/>
    <w:rsid w:val="2467AB28"/>
    <w:rsid w:val="2481E18D"/>
    <w:rsid w:val="27E52BA3"/>
    <w:rsid w:val="28BEE5C2"/>
    <w:rsid w:val="2A95BCB6"/>
    <w:rsid w:val="2A97D692"/>
    <w:rsid w:val="2C40CFB0"/>
    <w:rsid w:val="2DEAE5A4"/>
    <w:rsid w:val="2F32BC7B"/>
    <w:rsid w:val="30D8419F"/>
    <w:rsid w:val="3392DC1C"/>
    <w:rsid w:val="33D38FE8"/>
    <w:rsid w:val="355F7524"/>
    <w:rsid w:val="358D1E97"/>
    <w:rsid w:val="36504217"/>
    <w:rsid w:val="38118762"/>
    <w:rsid w:val="3820CE37"/>
    <w:rsid w:val="382CFC1E"/>
    <w:rsid w:val="3BB7EC7A"/>
    <w:rsid w:val="3CEE154E"/>
    <w:rsid w:val="3D318E10"/>
    <w:rsid w:val="414E3468"/>
    <w:rsid w:val="44CD8B80"/>
    <w:rsid w:val="463E43C0"/>
    <w:rsid w:val="471C3855"/>
    <w:rsid w:val="479B127A"/>
    <w:rsid w:val="47EC03E5"/>
    <w:rsid w:val="487388D6"/>
    <w:rsid w:val="492945BB"/>
    <w:rsid w:val="4987D446"/>
    <w:rsid w:val="4C7455AA"/>
    <w:rsid w:val="4D6F6FFC"/>
    <w:rsid w:val="4DDDE6BD"/>
    <w:rsid w:val="4E43E05C"/>
    <w:rsid w:val="500E2AB9"/>
    <w:rsid w:val="534FDD0A"/>
    <w:rsid w:val="537BAA6E"/>
    <w:rsid w:val="56186C3D"/>
    <w:rsid w:val="563AABFE"/>
    <w:rsid w:val="5757614B"/>
    <w:rsid w:val="5B00CF78"/>
    <w:rsid w:val="5B1943C8"/>
    <w:rsid w:val="5BA7E328"/>
    <w:rsid w:val="5C9C9FD9"/>
    <w:rsid w:val="5EE30E59"/>
    <w:rsid w:val="606BC472"/>
    <w:rsid w:val="6450DCFB"/>
    <w:rsid w:val="68800ADB"/>
    <w:rsid w:val="6F8F2849"/>
    <w:rsid w:val="6FDCA2F4"/>
    <w:rsid w:val="7144C681"/>
    <w:rsid w:val="731AB014"/>
    <w:rsid w:val="75FF3A1F"/>
    <w:rsid w:val="788530F3"/>
    <w:rsid w:val="7910F75F"/>
    <w:rsid w:val="7A9E10D5"/>
    <w:rsid w:val="7F91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7714"/>
  </w:style>
  <w:style w:type="paragraph" w:styleId="Ttulo1">
    <w:name w:val="heading 1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D77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D77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5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57C5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58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97A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7A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7A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7A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7A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5115DA1D204B919E54814F6945C8" ma:contentTypeVersion="18" ma:contentTypeDescription="Create a new document." ma:contentTypeScope="" ma:versionID="bd003b2c10c30266d049f9bf83c387cc">
  <xsd:schema xmlns:xsd="http://www.w3.org/2001/XMLSchema" xmlns:xs="http://www.w3.org/2001/XMLSchema" xmlns:p="http://schemas.microsoft.com/office/2006/metadata/properties" xmlns:ns2="8233e23d-76fc-4ca0-804b-ba5007189140" xmlns:ns3="bf28ea96-94b9-42af-8d53-f223c78c58c5" xmlns:ns4="985ec44e-1bab-4c0b-9df0-6ba128686fc9" targetNamespace="http://schemas.microsoft.com/office/2006/metadata/properties" ma:root="true" ma:fieldsID="352de7190c16c395efe7f348fbb78a08" ns2:_="" ns3:_="" ns4:_="">
    <xsd:import namespace="8233e23d-76fc-4ca0-804b-ba5007189140"/>
    <xsd:import namespace="bf28ea96-94b9-42af-8d53-f223c78c58c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3e23d-76fc-4ca0-804b-ba500718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ea96-94b9-42af-8d53-f223c78c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552c86-b1f3-4a85-bd50-06fae866d919}" ma:internalName="TaxCatchAll" ma:showField="CatchAllData" ma:web="bf28ea96-94b9-42af-8d53-f223c78c5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8233e23d-76fc-4ca0-804b-ba50071891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97574-2533-416C-9DD2-5286311EA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3e23d-76fc-4ca0-804b-ba5007189140"/>
    <ds:schemaRef ds:uri="bf28ea96-94b9-42af-8d53-f223c78c58c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CB0A3-4687-49DD-8434-3293191726A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8233e23d-76fc-4ca0-804b-ba5007189140"/>
  </ds:schemaRefs>
</ds:datastoreItem>
</file>

<file path=customXml/itemProps3.xml><?xml version="1.0" encoding="utf-8"?>
<ds:datastoreItem xmlns:ds="http://schemas.openxmlformats.org/officeDocument/2006/customXml" ds:itemID="{AE382DFA-CDEB-4696-972D-97B06E405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 González</dc:creator>
  <cp:keywords/>
  <cp:lastModifiedBy>Usuario</cp:lastModifiedBy>
  <cp:revision>3</cp:revision>
  <dcterms:created xsi:type="dcterms:W3CDTF">2023-03-16T15:10:00Z</dcterms:created>
  <dcterms:modified xsi:type="dcterms:W3CDTF">2023-03-16T18:59:00Z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0x01010050275115DA1D204B919E54814F6945C8</vt:lpwstr>
  </property>
  <property fmtid="{D5CDD505-2E9C-101B-9397-08002B2CF9AE}" pid="3" name="MediaServiceImageTags">
    <vt:lpwstr/>
  </property>
</Properties>
</file>