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B0F4" w14:textId="77777777" w:rsidR="00366043" w:rsidRDefault="00366043" w:rsidP="0058695D">
      <w:pPr>
        <w:pStyle w:val="BodyText"/>
        <w:ind w:left="0"/>
        <w:jc w:val="left"/>
        <w:rPr>
          <w:rFonts w:ascii="Times New Roman"/>
          <w:sz w:val="20"/>
        </w:rPr>
      </w:pPr>
    </w:p>
    <w:p w14:paraId="1FDD2025" w14:textId="7AE97B53" w:rsidR="0058695D" w:rsidRDefault="0060604E" w:rsidP="0058695D">
      <w:pPr>
        <w:pStyle w:val="Heading1"/>
        <w:ind w:left="2742" w:right="2761" w:hanging="2"/>
        <w:jc w:val="center"/>
        <w:rPr>
          <w:lang w:val="es-PY"/>
        </w:rPr>
      </w:pPr>
      <w:r>
        <w:rPr>
          <w:lang w:val="es-PY"/>
        </w:rPr>
        <w:t xml:space="preserve">Investigación para el Desarrollo </w:t>
      </w:r>
    </w:p>
    <w:p w14:paraId="4EDA85A8" w14:textId="77777777" w:rsidR="0058695D" w:rsidRDefault="0058695D" w:rsidP="0058695D">
      <w:pPr>
        <w:pStyle w:val="Heading1"/>
        <w:ind w:left="2742" w:right="2761" w:hanging="2"/>
        <w:jc w:val="center"/>
        <w:rPr>
          <w:lang w:val="es-PY"/>
        </w:rPr>
      </w:pPr>
    </w:p>
    <w:p w14:paraId="32945BC1" w14:textId="30466F66" w:rsidR="00366043" w:rsidRDefault="00922247" w:rsidP="0058695D">
      <w:pPr>
        <w:pStyle w:val="Heading1"/>
        <w:ind w:left="2742" w:right="2761" w:hanging="2"/>
        <w:jc w:val="center"/>
        <w:rPr>
          <w:lang w:val="es-PY"/>
        </w:rPr>
      </w:pPr>
      <w:r w:rsidRPr="0058695D">
        <w:rPr>
          <w:lang w:val="es-PY"/>
        </w:rPr>
        <w:t>Términos de referencia (TOR)</w:t>
      </w:r>
    </w:p>
    <w:p w14:paraId="192C7A8B" w14:textId="77777777" w:rsidR="0058695D" w:rsidRPr="0058695D" w:rsidRDefault="0058695D" w:rsidP="0058695D">
      <w:pPr>
        <w:pStyle w:val="Heading1"/>
        <w:ind w:left="2742" w:right="2761" w:hanging="2"/>
        <w:jc w:val="center"/>
        <w:rPr>
          <w:lang w:val="es-PY"/>
        </w:rPr>
      </w:pPr>
    </w:p>
    <w:p w14:paraId="10E78467" w14:textId="5DA4613D" w:rsidR="00653E0F" w:rsidRDefault="00D77777" w:rsidP="0058695D">
      <w:pPr>
        <w:pStyle w:val="Heading1"/>
        <w:ind w:left="0" w:right="83" w:hanging="2"/>
        <w:jc w:val="center"/>
        <w:rPr>
          <w:lang w:val="es-PY"/>
        </w:rPr>
      </w:pPr>
      <w:r w:rsidRPr="00653E0F">
        <w:rPr>
          <w:lang w:val="es-PY"/>
        </w:rPr>
        <w:t>CONSULTORÍA PARA</w:t>
      </w:r>
      <w:r>
        <w:rPr>
          <w:lang w:val="es-PY"/>
        </w:rPr>
        <w:t xml:space="preserve"> ELABORAR UN DIAGNÓSTICO DE LOS</w:t>
      </w:r>
      <w:r w:rsidRPr="00D77777">
        <w:rPr>
          <w:lang w:val="es-PY"/>
        </w:rPr>
        <w:t xml:space="preserve"> ESTÁNDARES DE PRODUCCIÓN SOSTENIBLE DE GRANOS </w:t>
      </w:r>
      <w:r>
        <w:rPr>
          <w:lang w:val="es-PY"/>
        </w:rPr>
        <w:t>IMPLEMENTADOS POR LAS COOPERATIVAS SOCIAS DE UNICOOP Y PLANTEAR UNA HOJA DE RUTA PARA REDUCIR LAS BRECHAS IDENTIFICADAS EN LA APLICACIÓN DE LOS ESTÁNDARES.</w:t>
      </w:r>
    </w:p>
    <w:p w14:paraId="5323DA88" w14:textId="43C25060" w:rsidR="0058695D" w:rsidRDefault="0058695D" w:rsidP="00DD659E">
      <w:pPr>
        <w:pStyle w:val="Heading1"/>
        <w:ind w:left="0" w:right="83" w:hanging="2"/>
        <w:rPr>
          <w:lang w:val="es-PY"/>
        </w:rPr>
      </w:pPr>
    </w:p>
    <w:p w14:paraId="10923E08" w14:textId="365E3A26" w:rsidR="00DD659E" w:rsidRDefault="00DD659E" w:rsidP="00FE002D">
      <w:pPr>
        <w:pStyle w:val="Heading1"/>
        <w:numPr>
          <w:ilvl w:val="0"/>
          <w:numId w:val="8"/>
        </w:numPr>
        <w:tabs>
          <w:tab w:val="left" w:pos="460"/>
        </w:tabs>
      </w:pPr>
      <w:r w:rsidRPr="00DD659E">
        <w:t>Introducción</w:t>
      </w:r>
    </w:p>
    <w:p w14:paraId="57E9A1C3" w14:textId="77777777" w:rsidR="00DE2377" w:rsidRPr="00DD659E" w:rsidRDefault="00DE2377" w:rsidP="00DE2377">
      <w:pPr>
        <w:pStyle w:val="Heading1"/>
        <w:tabs>
          <w:tab w:val="left" w:pos="460"/>
        </w:tabs>
        <w:ind w:left="1180" w:firstLine="0"/>
      </w:pPr>
    </w:p>
    <w:p w14:paraId="55AF94E5" w14:textId="301FE013" w:rsidR="00C13A10" w:rsidRDefault="00C13A10" w:rsidP="00C13A10">
      <w:pPr>
        <w:pStyle w:val="BodyText"/>
        <w:numPr>
          <w:ilvl w:val="0"/>
          <w:numId w:val="11"/>
        </w:numPr>
        <w:ind w:right="116"/>
      </w:pPr>
      <w:r w:rsidRPr="00DD659E">
        <w:rPr>
          <w:b/>
          <w:bCs/>
        </w:rPr>
        <w:t>WWF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conservación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 seguidores</w:t>
      </w:r>
      <w:r>
        <w:rPr>
          <w:spacing w:val="-2"/>
        </w:rPr>
        <w:t xml:space="preserve"> </w:t>
      </w:r>
      <w:r>
        <w:t>y una red global de oficinas y socios que operan en más de 100 países. La misión de WWF es conservar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biológica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mundo,</w:t>
      </w:r>
      <w:r>
        <w:rPr>
          <w:spacing w:val="-1"/>
        </w:rPr>
        <w:t xml:space="preserve"> </w:t>
      </w:r>
      <w:r w:rsidR="007A1F5A">
        <w:t>garantizando el uso sostenible de los recursos naturales renovables, el fomento de la reducción de la contaminación y la reducción de desperdicios en el consumo</w:t>
      </w:r>
      <w:r>
        <w:t>.</w:t>
      </w:r>
    </w:p>
    <w:p w14:paraId="04A80358" w14:textId="317B824F" w:rsidR="00717304" w:rsidRDefault="00717304" w:rsidP="000665E9">
      <w:pPr>
        <w:pStyle w:val="BodyText"/>
        <w:numPr>
          <w:ilvl w:val="0"/>
          <w:numId w:val="11"/>
        </w:numPr>
        <w:ind w:right="113"/>
      </w:pPr>
      <w:r w:rsidRPr="00DD659E">
        <w:rPr>
          <w:b/>
          <w:bCs/>
        </w:rPr>
        <w:t>Investigación para el Desarrollo</w:t>
      </w:r>
      <w:r>
        <w:t xml:space="preserve"> es una organización privada sin fines de lucro de investigación-acción, conformada por un grupo de profesionales calificados en las áreas de las ciencias económicas, sociales y administrativas.</w:t>
      </w:r>
    </w:p>
    <w:p w14:paraId="399DE17E" w14:textId="174673B5" w:rsidR="00717304" w:rsidRPr="00DD659E" w:rsidRDefault="00717304" w:rsidP="000665E9">
      <w:pPr>
        <w:pStyle w:val="BodyText"/>
        <w:numPr>
          <w:ilvl w:val="0"/>
          <w:numId w:val="11"/>
        </w:numPr>
        <w:ind w:right="113"/>
        <w:rPr>
          <w:lang w:val="es-PY"/>
        </w:rPr>
      </w:pPr>
      <w:bookmarkStart w:id="0" w:name="_Hlk85109067"/>
      <w:r>
        <w:t>En el marco del Acuerdo de Donación/</w:t>
      </w:r>
      <w:proofErr w:type="spellStart"/>
      <w:r>
        <w:t>Sub-acuerdo</w:t>
      </w:r>
      <w:proofErr w:type="spellEnd"/>
      <w:r>
        <w:t xml:space="preserve"> firmado con WWF</w:t>
      </w:r>
      <w:r w:rsidR="00DE2377">
        <w:t xml:space="preserve"> (PY11769)</w:t>
      </w:r>
      <w:r>
        <w:t xml:space="preserve">, Investigación para el Desarrollo se encuentra </w:t>
      </w:r>
      <w:r w:rsidR="00DE2377">
        <w:t xml:space="preserve">impulsando acciones </w:t>
      </w:r>
      <w:r>
        <w:t xml:space="preserve">en el marco de la iniciativa denominada </w:t>
      </w:r>
      <w:r w:rsidR="00DE2377" w:rsidRPr="00DE2377">
        <w:t>“</w:t>
      </w:r>
      <w:proofErr w:type="spellStart"/>
      <w:r w:rsidR="00DE2377" w:rsidRPr="00DE2377">
        <w:rPr>
          <w:i/>
          <w:iCs/>
        </w:rPr>
        <w:t>WWF’s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support</w:t>
      </w:r>
      <w:proofErr w:type="spellEnd"/>
      <w:r w:rsidR="00DE2377" w:rsidRPr="00DE2377">
        <w:rPr>
          <w:i/>
          <w:iCs/>
        </w:rPr>
        <w:t xml:space="preserve"> and </w:t>
      </w:r>
      <w:proofErr w:type="spellStart"/>
      <w:r w:rsidR="00DE2377" w:rsidRPr="00DE2377">
        <w:rPr>
          <w:i/>
          <w:iCs/>
        </w:rPr>
        <w:t>assessment</w:t>
      </w:r>
      <w:proofErr w:type="spellEnd"/>
      <w:r w:rsidR="00DE2377" w:rsidRPr="00DE2377">
        <w:rPr>
          <w:i/>
          <w:iCs/>
        </w:rPr>
        <w:t xml:space="preserve"> in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shifting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process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towards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sustainable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finance</w:t>
      </w:r>
      <w:proofErr w:type="spellEnd"/>
      <w:r w:rsidR="00DE2377" w:rsidRPr="00DE2377">
        <w:rPr>
          <w:i/>
          <w:iCs/>
        </w:rPr>
        <w:t xml:space="preserve"> in Paraguay </w:t>
      </w:r>
      <w:proofErr w:type="spellStart"/>
      <w:r w:rsidR="00DE2377" w:rsidRPr="00DE2377">
        <w:rPr>
          <w:i/>
          <w:iCs/>
        </w:rPr>
        <w:t>throughout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articulation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of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risks</w:t>
      </w:r>
      <w:proofErr w:type="spellEnd"/>
      <w:r w:rsidR="00DE2377" w:rsidRPr="00DE2377">
        <w:rPr>
          <w:i/>
          <w:iCs/>
        </w:rPr>
        <w:t xml:space="preserve"> and </w:t>
      </w:r>
      <w:proofErr w:type="spellStart"/>
      <w:r w:rsidR="00DE2377" w:rsidRPr="00DE2377">
        <w:rPr>
          <w:i/>
          <w:iCs/>
        </w:rPr>
        <w:t>opportunities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with</w:t>
      </w:r>
      <w:proofErr w:type="spellEnd"/>
      <w:r w:rsidR="00DE2377" w:rsidRPr="00DE2377">
        <w:rPr>
          <w:i/>
          <w:iCs/>
        </w:rPr>
        <w:t xml:space="preserve">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Banco Central del Paraguay (BCP),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Instituto Nacional de Cooperativismo (INCOOP),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Comisión Nacional de Valores (CNV),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Banco Nacional de Fomento (BNF),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Fondo Ganadero (FG) and </w:t>
      </w:r>
      <w:proofErr w:type="spellStart"/>
      <w:r w:rsidR="00DE2377" w:rsidRPr="00DE2377">
        <w:rPr>
          <w:i/>
          <w:iCs/>
        </w:rPr>
        <w:t>the</w:t>
      </w:r>
      <w:proofErr w:type="spellEnd"/>
      <w:r w:rsidR="00DE2377" w:rsidRPr="00DE2377">
        <w:rPr>
          <w:i/>
          <w:iCs/>
        </w:rPr>
        <w:t xml:space="preserve"> Agencia Financiera de Desarrollo (AFD</w:t>
      </w:r>
      <w:r w:rsidR="00DE2377" w:rsidRPr="00DE2377">
        <w:t>)”</w:t>
      </w:r>
      <w:r w:rsidR="00D2183A">
        <w:rPr>
          <w:lang w:val="es-PY"/>
        </w:rPr>
        <w:t>.</w:t>
      </w:r>
    </w:p>
    <w:bookmarkEnd w:id="0"/>
    <w:p w14:paraId="0BCE5396" w14:textId="77777777" w:rsidR="00DD659E" w:rsidRPr="00DD659E" w:rsidRDefault="00DD659E" w:rsidP="001A4AFA">
      <w:pPr>
        <w:pStyle w:val="BodyText"/>
        <w:ind w:left="0" w:right="113"/>
        <w:rPr>
          <w:lang w:val="es-PY"/>
        </w:rPr>
      </w:pPr>
    </w:p>
    <w:p w14:paraId="216802DB" w14:textId="274BF5D3" w:rsidR="00366043" w:rsidRDefault="00DD659E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 xml:space="preserve"> </w:t>
      </w:r>
      <w:r w:rsidR="00922247">
        <w:t>Propósito</w:t>
      </w:r>
    </w:p>
    <w:p w14:paraId="28226902" w14:textId="77777777" w:rsidR="00DE2377" w:rsidRDefault="00DE2377" w:rsidP="00DE2377">
      <w:pPr>
        <w:pStyle w:val="Heading1"/>
        <w:tabs>
          <w:tab w:val="left" w:pos="460"/>
        </w:tabs>
        <w:ind w:left="460" w:firstLine="0"/>
      </w:pPr>
    </w:p>
    <w:p w14:paraId="489D0DF7" w14:textId="57B8066F" w:rsidR="00C13A10" w:rsidRDefault="00653E0F" w:rsidP="00C13A10">
      <w:pPr>
        <w:pStyle w:val="BodyText"/>
        <w:numPr>
          <w:ilvl w:val="0"/>
          <w:numId w:val="12"/>
        </w:numPr>
        <w:ind w:left="360" w:right="113"/>
      </w:pPr>
      <w:r>
        <w:t xml:space="preserve">El </w:t>
      </w:r>
      <w:r w:rsidR="00C13A10">
        <w:t xml:space="preserve">sector cooperativo de Paraguay tiene una gran relevancia económica, social y ambiental. </w:t>
      </w:r>
    </w:p>
    <w:p w14:paraId="5A16E729" w14:textId="5689C823" w:rsidR="0050706C" w:rsidRDefault="00C13A10" w:rsidP="0050706C">
      <w:pPr>
        <w:pStyle w:val="BodyText"/>
        <w:numPr>
          <w:ilvl w:val="0"/>
          <w:numId w:val="12"/>
        </w:numPr>
        <w:ind w:left="360" w:right="113"/>
      </w:pPr>
      <w:r>
        <w:t xml:space="preserve">De acuerdo con el Censo Agropecuario Nacional 2008, más de 15.000 productores rurales accedían al crédito a través de las cooperativas. Esa misma fuente, indicaba que el sector cooperativo rural contaba con </w:t>
      </w:r>
      <w:r w:rsidR="0050706C">
        <w:t>más</w:t>
      </w:r>
      <w:r>
        <w:t xml:space="preserve"> de 21.000 asociados.</w:t>
      </w:r>
    </w:p>
    <w:p w14:paraId="3196224E" w14:textId="7C49F934" w:rsidR="0050706C" w:rsidRDefault="0050706C" w:rsidP="00C13A10">
      <w:pPr>
        <w:pStyle w:val="BodyText"/>
        <w:numPr>
          <w:ilvl w:val="0"/>
          <w:numId w:val="12"/>
        </w:numPr>
        <w:ind w:left="360" w:right="113"/>
      </w:pPr>
      <w:r>
        <w:t xml:space="preserve">Al año 2019, el Instituto Nacional de Cooperativismo (INCOOP) tenía registradas 24 cooperativas de </w:t>
      </w:r>
      <w:r w:rsidR="008964D2">
        <w:t>Producción Tipo</w:t>
      </w:r>
      <w:r>
        <w:t xml:space="preserve"> “A”, 12 de Tipo “B” y 163 del Tipo “C”, totalizando 199 cooperativas de producción</w:t>
      </w:r>
      <w:r>
        <w:rPr>
          <w:rStyle w:val="FootnoteReference"/>
        </w:rPr>
        <w:footnoteReference w:id="1"/>
      </w:r>
      <w:r>
        <w:t>.</w:t>
      </w:r>
    </w:p>
    <w:p w14:paraId="57BE6DCC" w14:textId="45D487ED" w:rsidR="00366043" w:rsidRPr="00C57F42" w:rsidRDefault="0050706C" w:rsidP="00C57F42">
      <w:pPr>
        <w:pStyle w:val="BodyText"/>
        <w:numPr>
          <w:ilvl w:val="0"/>
          <w:numId w:val="12"/>
        </w:numPr>
        <w:ind w:left="360" w:right="113"/>
      </w:pPr>
      <w:r>
        <w:t xml:space="preserve">De acuerdo con datos de la Federación de Cooperativas de Producción (FECOPROD </w:t>
      </w:r>
      <w:proofErr w:type="spellStart"/>
      <w:r>
        <w:t>Ltda</w:t>
      </w:r>
      <w:proofErr w:type="spellEnd"/>
      <w:r>
        <w:t>), l</w:t>
      </w:r>
      <w:r w:rsidR="00C13A10" w:rsidRPr="00C13A10">
        <w:t xml:space="preserve">as cooperativas socias aglomeran </w:t>
      </w:r>
      <w:r>
        <w:t xml:space="preserve">a más de </w:t>
      </w:r>
      <w:r w:rsidR="00C13A10" w:rsidRPr="00C13A10">
        <w:t>32</w:t>
      </w:r>
      <w:r>
        <w:t xml:space="preserve"> </w:t>
      </w:r>
      <w:r w:rsidR="00C13A10" w:rsidRPr="00C13A10">
        <w:t>socios y</w:t>
      </w:r>
      <w:r>
        <w:t xml:space="preserve"> </w:t>
      </w:r>
      <w:r w:rsidR="00C13A10" w:rsidRPr="00C13A10">
        <w:t xml:space="preserve">12.633 personas empleadas en forma directa. </w:t>
      </w:r>
      <w:r>
        <w:t>Las cooperativas socias de F</w:t>
      </w:r>
      <w:r w:rsidR="00A976FD">
        <w:t>ECOPROD</w:t>
      </w:r>
      <w:r>
        <w:t xml:space="preserve"> </w:t>
      </w:r>
      <w:r w:rsidR="008964D2">
        <w:t>Ltda.</w:t>
      </w:r>
      <w:r w:rsidR="00C57F42">
        <w:t xml:space="preserve"> </w:t>
      </w:r>
      <w:r>
        <w:t>cuentan con un</w:t>
      </w:r>
      <w:r w:rsidR="00C13A10" w:rsidRPr="00C13A10">
        <w:t xml:space="preserve"> total de</w:t>
      </w:r>
      <w:r>
        <w:t xml:space="preserve"> más de</w:t>
      </w:r>
      <w:r w:rsidR="00C13A10" w:rsidRPr="00C13A10">
        <w:t xml:space="preserve"> 2.</w:t>
      </w:r>
      <w:r>
        <w:t>200</w:t>
      </w:r>
      <w:r w:rsidR="00C13A10" w:rsidRPr="00C13A10">
        <w:t xml:space="preserve"> millones de dólares en valores de ingresos por ventas,</w:t>
      </w:r>
      <w:r>
        <w:t xml:space="preserve"> más</w:t>
      </w:r>
      <w:r w:rsidR="00C13A10" w:rsidRPr="00C13A10">
        <w:t xml:space="preserve"> </w:t>
      </w:r>
      <w:r>
        <w:t xml:space="preserve">de </w:t>
      </w:r>
      <w:r w:rsidR="00C13A10" w:rsidRPr="00C13A10">
        <w:t>2.5</w:t>
      </w:r>
      <w:r>
        <w:t>00</w:t>
      </w:r>
      <w:r w:rsidR="00C13A10" w:rsidRPr="00C13A10">
        <w:t xml:space="preserve"> millones de dólares en valores de activo y </w:t>
      </w:r>
      <w:r w:rsidR="00C57F42">
        <w:t>cerca de 70</w:t>
      </w:r>
      <w:r w:rsidR="00C13A10" w:rsidRPr="00C13A10">
        <w:t xml:space="preserve">0 millones de dólares en valores de </w:t>
      </w:r>
      <w:r>
        <w:t>patrimonio neto.</w:t>
      </w:r>
    </w:p>
    <w:p w14:paraId="75DC6668" w14:textId="77777777" w:rsidR="00C57F42" w:rsidRDefault="00C57F42" w:rsidP="0058695D">
      <w:pPr>
        <w:pStyle w:val="BodyText"/>
        <w:ind w:left="0"/>
        <w:jc w:val="left"/>
        <w:rPr>
          <w:sz w:val="19"/>
        </w:rPr>
      </w:pPr>
    </w:p>
    <w:p w14:paraId="3F871B81" w14:textId="18A9BF91" w:rsidR="00366043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>Antecedentes</w:t>
      </w:r>
    </w:p>
    <w:p w14:paraId="5331D219" w14:textId="77777777" w:rsidR="00DB6B9A" w:rsidRDefault="008361AD" w:rsidP="00DB6B9A">
      <w:pPr>
        <w:pStyle w:val="BodyText"/>
        <w:numPr>
          <w:ilvl w:val="0"/>
          <w:numId w:val="12"/>
        </w:numPr>
        <w:ind w:left="360" w:right="116"/>
      </w:pPr>
      <w:r>
        <w:t>El Paraguay ha suscrito importantes convenios en materia ambiental y social, entre los cuales resaltan el acuerdo de Paris</w:t>
      </w:r>
      <w:r w:rsidR="000B5922">
        <w:t>, que</w:t>
      </w:r>
      <w:r>
        <w:t xml:space="preserve"> </w:t>
      </w:r>
      <w:r w:rsidRPr="008361AD">
        <w:t>establece medidas para la reducción de las emisiones de</w:t>
      </w:r>
      <w:r>
        <w:t xml:space="preserve"> </w:t>
      </w:r>
      <w:hyperlink r:id="rId11" w:tooltip="Gas de efecto invernadero" w:history="1">
        <w:r w:rsidRPr="008361AD">
          <w:t>Gases de Efecto Invernadero</w:t>
        </w:r>
      </w:hyperlink>
      <w:r>
        <w:t xml:space="preserve"> </w:t>
      </w:r>
      <w:r w:rsidRPr="008361AD">
        <w:t>(GEI) a través de la</w:t>
      </w:r>
      <w:r>
        <w:t xml:space="preserve"> </w:t>
      </w:r>
      <w:r w:rsidR="001E0030">
        <w:t>mitigación, adaptación</w:t>
      </w:r>
      <w:r>
        <w:t xml:space="preserve"> </w:t>
      </w:r>
      <w:r w:rsidRPr="008361AD">
        <w:t>y</w:t>
      </w:r>
      <w:r>
        <w:t xml:space="preserve"> </w:t>
      </w:r>
      <w:hyperlink r:id="rId12" w:tooltip="Resiliencia (ecología)" w:history="1">
        <w:r w:rsidRPr="008361AD">
          <w:t>resiliencia</w:t>
        </w:r>
      </w:hyperlink>
      <w:r>
        <w:t xml:space="preserve"> </w:t>
      </w:r>
      <w:r w:rsidRPr="008361AD">
        <w:t>de los ecosistemas a efectos del Calentamiento Global</w:t>
      </w:r>
      <w:r w:rsidR="00DB6B9A">
        <w:t>.</w:t>
      </w:r>
    </w:p>
    <w:p w14:paraId="48ACF807" w14:textId="77777777" w:rsidR="007A1F5A" w:rsidRDefault="00653E0F" w:rsidP="001E32A1">
      <w:pPr>
        <w:pStyle w:val="BodyText"/>
        <w:numPr>
          <w:ilvl w:val="0"/>
          <w:numId w:val="12"/>
        </w:numPr>
        <w:ind w:left="360" w:right="113"/>
      </w:pPr>
      <w:r>
        <w:t>El</w:t>
      </w:r>
      <w:r w:rsidR="008361AD">
        <w:t xml:space="preserve"> Sistema Financiero Paraguayo se halla en proceso de transición</w:t>
      </w:r>
      <w:r w:rsidR="000B5922">
        <w:t>,</w:t>
      </w:r>
      <w:r w:rsidR="008361AD">
        <w:t xml:space="preserve"> implementando criterios ambientales, sociales y de gobernanza (ASG)</w:t>
      </w:r>
      <w:r w:rsidR="000B5922">
        <w:t>,</w:t>
      </w:r>
      <w:r w:rsidR="008361AD">
        <w:t xml:space="preserve"> impulsados por las recientes normativas del BCP y por la cooperación internacional.</w:t>
      </w:r>
      <w:r w:rsidR="008B0544" w:rsidRPr="008B0544">
        <w:t xml:space="preserve"> </w:t>
      </w:r>
    </w:p>
    <w:p w14:paraId="5FACD98D" w14:textId="1DF569C2" w:rsidR="008B0544" w:rsidRPr="00555D63" w:rsidRDefault="007A1F5A" w:rsidP="001E32A1">
      <w:pPr>
        <w:pStyle w:val="BodyText"/>
        <w:numPr>
          <w:ilvl w:val="0"/>
          <w:numId w:val="12"/>
        </w:numPr>
        <w:ind w:left="360" w:right="113"/>
      </w:pPr>
      <w:r w:rsidRPr="00555D63">
        <w:lastRenderedPageBreak/>
        <w:t xml:space="preserve">La Organización Mundial de Conservación en Paraguay (WWF) y el Instituto Nacional de Cooperativismo (INCOOP) firmaron un acuerdo de cooperación interinstitucional. El acto se realizó el </w:t>
      </w:r>
      <w:proofErr w:type="gramStart"/>
      <w:r w:rsidRPr="00555D63">
        <w:t>día jueves</w:t>
      </w:r>
      <w:proofErr w:type="gramEnd"/>
      <w:r w:rsidRPr="00555D63">
        <w:t xml:space="preserve"> 14 de octubre de 2021, y el objetivo principal de este acuerdo es impulsar las Finanzas Sostenibles promoviendo en el sector que representa el INCOOP, la incorporación de la sustentabilidad en sus tres dimensiones: la social, económica y ambiental</w:t>
      </w:r>
      <w:r w:rsidR="00555D63" w:rsidRPr="00555D63">
        <w:t>.</w:t>
      </w:r>
    </w:p>
    <w:p w14:paraId="7DDAABE1" w14:textId="056F6040" w:rsidR="00EB5C0F" w:rsidRDefault="00A976FD" w:rsidP="001E32A1">
      <w:pPr>
        <w:pStyle w:val="BodyText"/>
        <w:numPr>
          <w:ilvl w:val="0"/>
          <w:numId w:val="12"/>
        </w:numPr>
        <w:ind w:left="360" w:right="113"/>
      </w:pPr>
      <w:r>
        <w:t>Si bien el ente regulador (INCOOP) no ha adoptado normas para implementar los criterios ASG en el sector cooperativo, en forma voluntaria, l</w:t>
      </w:r>
      <w:r w:rsidR="00C57F42">
        <w:t xml:space="preserve">a Central Nacional de Cooperativas (UNICOOP) </w:t>
      </w:r>
      <w:r>
        <w:t xml:space="preserve">ha manifestado su interés en avanzar en la adopción de </w:t>
      </w:r>
      <w:r w:rsidR="00EB5C0F">
        <w:t>los principios de las finanzas sostenibles.</w:t>
      </w:r>
    </w:p>
    <w:p w14:paraId="066243B8" w14:textId="5AAACDAB" w:rsidR="00C57F42" w:rsidRDefault="00EB5C0F" w:rsidP="00EB5C0F">
      <w:pPr>
        <w:pStyle w:val="BodyText"/>
        <w:numPr>
          <w:ilvl w:val="0"/>
          <w:numId w:val="12"/>
        </w:numPr>
        <w:ind w:left="360" w:right="113"/>
      </w:pPr>
      <w:r>
        <w:t xml:space="preserve">UNICOOP </w:t>
      </w:r>
      <w:r w:rsidR="00C57F42">
        <w:t xml:space="preserve">está compuesta </w:t>
      </w:r>
      <w:r w:rsidR="00C57F42" w:rsidRPr="00E73E1B">
        <w:t xml:space="preserve">por </w:t>
      </w:r>
      <w:r w:rsidR="00F83057" w:rsidRPr="00E73E1B">
        <w:t>7</w:t>
      </w:r>
      <w:r w:rsidR="00C57F42" w:rsidRPr="00E73E1B">
        <w:t xml:space="preserve"> cooperativas</w:t>
      </w:r>
      <w:r w:rsidR="00C57F42">
        <w:t xml:space="preserve"> de producción de Tipo “A” que se encuentran localizadas en los Departamentos de Itapúa</w:t>
      </w:r>
      <w:r w:rsidR="009D109D">
        <w:t xml:space="preserve"> y </w:t>
      </w:r>
      <w:r w:rsidR="00C57F42">
        <w:t>Alto Paraná. UNICOOP fue f</w:t>
      </w:r>
      <w:r>
        <w:t>und</w:t>
      </w:r>
      <w:r w:rsidR="00C57F42">
        <w:t>ada en julio del año 1995</w:t>
      </w:r>
      <w:r>
        <w:t xml:space="preserve"> y sus </w:t>
      </w:r>
      <w:r w:rsidR="00C57F42">
        <w:t xml:space="preserve">asociadas poseen en conjunto una superficie agrícola de aproximadamente 330 mil hectáreas, con una producción anual de 1.200.000 toneladas de soja, trigo, maíz, girasol y canola. </w:t>
      </w:r>
    </w:p>
    <w:p w14:paraId="071D8DD4" w14:textId="5010D97D" w:rsidR="00C57F42" w:rsidRDefault="00C57F42" w:rsidP="001E32A1">
      <w:pPr>
        <w:pStyle w:val="BodyText"/>
        <w:numPr>
          <w:ilvl w:val="0"/>
          <w:numId w:val="12"/>
        </w:numPr>
        <w:ind w:left="360" w:right="113"/>
      </w:pPr>
      <w:r>
        <w:t xml:space="preserve">De acuerdo con la información </w:t>
      </w:r>
      <w:r w:rsidR="00EB5C0F">
        <w:t xml:space="preserve">institucional </w:t>
      </w:r>
      <w:r>
        <w:t>disponible</w:t>
      </w:r>
      <w:r w:rsidR="00EB5C0F">
        <w:rPr>
          <w:rStyle w:val="FootnoteReference"/>
        </w:rPr>
        <w:footnoteReference w:id="2"/>
      </w:r>
      <w:r>
        <w:t>, UNICOOP se encuentra en la primera etapa de los objetivos establecidos, que consiste en la compra de insumos y la venta de la producción en forma conjunta. En la segunda etapa, la Central tiene como objetivo la instalación de estructuras agroalimentarias que permitan “</w:t>
      </w:r>
      <w:r w:rsidRPr="00C57F42">
        <w:rPr>
          <w:i/>
          <w:iCs/>
        </w:rPr>
        <w:t>la transformación de las materias primas producidas por las socias y la instalación de fábricas para el procesamiento de insumos para la actividad productiva y así autoabastecerse</w:t>
      </w:r>
      <w:r>
        <w:t>”.</w:t>
      </w:r>
    </w:p>
    <w:p w14:paraId="687C7CA9" w14:textId="7ADDEBAC" w:rsidR="00C57F42" w:rsidRDefault="00C57F42" w:rsidP="001E32A1">
      <w:pPr>
        <w:pStyle w:val="BodyText"/>
        <w:numPr>
          <w:ilvl w:val="0"/>
          <w:numId w:val="12"/>
        </w:numPr>
        <w:ind w:left="360" w:right="113"/>
      </w:pPr>
      <w:r>
        <w:t>En conversaciones preliminares entre WWF y UNICO</w:t>
      </w:r>
      <w:r w:rsidR="00377459">
        <w:t>O</w:t>
      </w:r>
      <w:r>
        <w:t xml:space="preserve">P, se ha acordado contratar a un profesional que ayude a preparar una hoja de ruta relacionada a la adopción de sistemas de análisis de riesgos ambientales y sociales </w:t>
      </w:r>
      <w:r w:rsidR="009E4505">
        <w:t>y que pueda ser implementado en un piloto con alguna de las cooperativas interesadas en la adopción del sistema.</w:t>
      </w:r>
    </w:p>
    <w:p w14:paraId="5126F0DC" w14:textId="77777777" w:rsidR="001A4AFA" w:rsidRPr="007C5CF4" w:rsidRDefault="001A4AFA" w:rsidP="0058695D">
      <w:pPr>
        <w:pStyle w:val="BodyText"/>
        <w:ind w:left="0"/>
        <w:jc w:val="left"/>
        <w:rPr>
          <w:szCs w:val="18"/>
        </w:rPr>
      </w:pPr>
    </w:p>
    <w:p w14:paraId="1F77F1EB" w14:textId="77777777" w:rsidR="00366043" w:rsidRPr="00377459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 w:rsidRPr="00377459">
        <w:t>Objetivos</w:t>
      </w:r>
    </w:p>
    <w:p w14:paraId="1DBC832E" w14:textId="50566034" w:rsidR="00B551FE" w:rsidRPr="00377459" w:rsidRDefault="008B0544" w:rsidP="00377459">
      <w:pPr>
        <w:pStyle w:val="BodyText"/>
        <w:ind w:right="116"/>
      </w:pPr>
      <w:bookmarkStart w:id="1" w:name="_Hlk85109202"/>
      <w:r w:rsidRPr="00377459">
        <w:t>En base a lo acordado entre las partes, el objetivo de</w:t>
      </w:r>
      <w:r w:rsidR="007C3CE9" w:rsidRPr="00377459">
        <w:t xml:space="preserve"> </w:t>
      </w:r>
      <w:r w:rsidRPr="00377459">
        <w:t>la</w:t>
      </w:r>
      <w:r w:rsidR="007C3CE9" w:rsidRPr="00377459">
        <w:t xml:space="preserve"> presente consultoría es:</w:t>
      </w:r>
      <w:r w:rsidRPr="00377459">
        <w:t xml:space="preserve"> </w:t>
      </w:r>
    </w:p>
    <w:p w14:paraId="6E5E617E" w14:textId="3D2D23B1" w:rsidR="00EE7207" w:rsidRPr="00555D63" w:rsidRDefault="00EE7207" w:rsidP="00B1668C">
      <w:pPr>
        <w:pStyle w:val="BodyText"/>
        <w:numPr>
          <w:ilvl w:val="0"/>
          <w:numId w:val="12"/>
        </w:numPr>
        <w:ind w:right="116"/>
      </w:pPr>
      <w:bookmarkStart w:id="2" w:name="_Hlk93589050"/>
      <w:r w:rsidRPr="00555D63">
        <w:t xml:space="preserve">Elaborar un </w:t>
      </w:r>
      <w:r w:rsidR="00555D63" w:rsidRPr="00555D63">
        <w:t>diagnóstico</w:t>
      </w:r>
      <w:r w:rsidRPr="00555D63">
        <w:t xml:space="preserve"> situacional de las cooperativas socias de U</w:t>
      </w:r>
      <w:r w:rsidR="0042224F">
        <w:t>NICOOP</w:t>
      </w:r>
      <w:r w:rsidRPr="00555D63">
        <w:t xml:space="preserve"> que están adheridas al Proyecto Bolsa Verde</w:t>
      </w:r>
      <w:r w:rsidR="00D86134" w:rsidRPr="00555D63">
        <w:t xml:space="preserve"> (Coop. Naranjito, </w:t>
      </w:r>
      <w:r w:rsidR="00D0692A" w:rsidRPr="00555D63">
        <w:t>Raúl</w:t>
      </w:r>
      <w:r w:rsidR="00D86134" w:rsidRPr="00555D63">
        <w:t xml:space="preserve"> Peña, </w:t>
      </w:r>
      <w:r w:rsidR="0042224F" w:rsidRPr="00555D63">
        <w:t>COPRONAR</w:t>
      </w:r>
      <w:r w:rsidR="00D86134" w:rsidRPr="00555D63">
        <w:t xml:space="preserve">, Unión </w:t>
      </w:r>
      <w:proofErr w:type="spellStart"/>
      <w:r w:rsidR="00D86134" w:rsidRPr="00555D63">
        <w:t>Curupayty</w:t>
      </w:r>
      <w:proofErr w:type="spellEnd"/>
      <w:r w:rsidR="00D86134" w:rsidRPr="00555D63">
        <w:t xml:space="preserve"> y Pind</w:t>
      </w:r>
      <w:r w:rsidR="0042224F">
        <w:t>ó</w:t>
      </w:r>
      <w:r w:rsidR="00D86134" w:rsidRPr="00555D63">
        <w:t xml:space="preserve">) </w:t>
      </w:r>
      <w:r w:rsidR="00555D63" w:rsidRPr="00555D63">
        <w:t xml:space="preserve">con </w:t>
      </w:r>
      <w:r w:rsidRPr="00555D63">
        <w:t xml:space="preserve">respecto a políticas de producción y de créditos, estrategias de sostenibilidad, estructura organizacional, </w:t>
      </w:r>
      <w:r w:rsidR="009D109D">
        <w:t xml:space="preserve">y </w:t>
      </w:r>
      <w:r w:rsidRPr="00555D63">
        <w:t xml:space="preserve">otros aspectos que se consideren importantes.  </w:t>
      </w:r>
    </w:p>
    <w:bookmarkEnd w:id="1"/>
    <w:p w14:paraId="35FB627F" w14:textId="5E5D5F50" w:rsidR="00B1668C" w:rsidRPr="009D109D" w:rsidRDefault="0025339F" w:rsidP="00B1668C">
      <w:pPr>
        <w:pStyle w:val="ListParagraph"/>
        <w:numPr>
          <w:ilvl w:val="0"/>
          <w:numId w:val="12"/>
        </w:numPr>
        <w:jc w:val="both"/>
      </w:pPr>
      <w:r w:rsidRPr="009D109D">
        <w:t>Elaborar una hoja de ruta</w:t>
      </w:r>
      <w:r w:rsidR="00B1668C" w:rsidRPr="009D109D">
        <w:t xml:space="preserve"> validada con los actores clave de UNICOOP</w:t>
      </w:r>
      <w:r w:rsidR="0042224F" w:rsidRPr="009D109D">
        <w:t>,</w:t>
      </w:r>
      <w:r w:rsidRPr="009D109D">
        <w:t xml:space="preserve"> que permita avanzar en la implementación de un Sistema de</w:t>
      </w:r>
      <w:r w:rsidR="00E73E1B" w:rsidRPr="009D109D">
        <w:t xml:space="preserve"> </w:t>
      </w:r>
      <w:r w:rsidRPr="009D109D">
        <w:t xml:space="preserve">Análisis de Riesgos Ambientales y Sociales en UNICOOP y sus asociadas, </w:t>
      </w:r>
      <w:r w:rsidR="00B1668C" w:rsidRPr="009D109D">
        <w:t xml:space="preserve">utilizando los estándares de producción sostenible de granos desarrollados e implementados por la UNICOOP en el marco del proyecto Bolsa verde, como base para la elaboración del SARAS. </w:t>
      </w:r>
    </w:p>
    <w:bookmarkEnd w:id="2"/>
    <w:p w14:paraId="504F33B9" w14:textId="77777777" w:rsidR="001A4AFA" w:rsidRPr="007C5CF4" w:rsidRDefault="001A4AFA" w:rsidP="0058695D">
      <w:pPr>
        <w:pStyle w:val="BodyText"/>
        <w:ind w:left="0"/>
        <w:jc w:val="left"/>
        <w:rPr>
          <w:szCs w:val="18"/>
        </w:rPr>
      </w:pPr>
    </w:p>
    <w:p w14:paraId="49575534" w14:textId="77777777" w:rsidR="00366043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>Actividades</w:t>
      </w:r>
    </w:p>
    <w:p w14:paraId="3D05CD25" w14:textId="648ACD98" w:rsidR="0090520D" w:rsidRPr="00377459" w:rsidRDefault="0090520D" w:rsidP="001A4AFA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 w:rsidRPr="00377459">
        <w:t>Presentar un cronograma detallado de las actividades a realizar.</w:t>
      </w:r>
    </w:p>
    <w:p w14:paraId="7D541F18" w14:textId="55FADE0B" w:rsidR="00D86134" w:rsidRPr="00D77777" w:rsidRDefault="00D86134" w:rsidP="001A4AFA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 w:rsidRPr="00D77777">
        <w:t xml:space="preserve">Elaborar </w:t>
      </w:r>
      <w:r w:rsidR="00555D63" w:rsidRPr="00D77777">
        <w:t>un</w:t>
      </w:r>
      <w:r w:rsidRPr="00D77777">
        <w:t xml:space="preserve"> </w:t>
      </w:r>
      <w:r w:rsidR="00590270" w:rsidRPr="00D77777">
        <w:t>diagnóstico</w:t>
      </w:r>
      <w:r w:rsidRPr="00D77777">
        <w:t xml:space="preserve"> p</w:t>
      </w:r>
      <w:r w:rsidR="00555D63" w:rsidRPr="00D77777">
        <w:t>ara cada una de las 7</w:t>
      </w:r>
      <w:r w:rsidRPr="00D77777">
        <w:t xml:space="preserve"> cooperativa</w:t>
      </w:r>
      <w:r w:rsidR="00555D63" w:rsidRPr="00D77777">
        <w:t xml:space="preserve">s socias de UNICOOP a fin de identificar </w:t>
      </w:r>
      <w:r w:rsidRPr="00D77777">
        <w:t xml:space="preserve">las brechas existentes </w:t>
      </w:r>
      <w:r w:rsidR="00555D63" w:rsidRPr="00D77777">
        <w:t xml:space="preserve">con respecto a los </w:t>
      </w:r>
      <w:r w:rsidRPr="00D77777">
        <w:t>estándar</w:t>
      </w:r>
      <w:r w:rsidR="00555D63" w:rsidRPr="00D77777">
        <w:t>es</w:t>
      </w:r>
      <w:r w:rsidRPr="00D77777">
        <w:t xml:space="preserve"> de producción sostenible de granos, considerando que el proceso</w:t>
      </w:r>
      <w:r w:rsidR="00555D63" w:rsidRPr="00D77777">
        <w:t xml:space="preserve"> requerido para reducir dichas brechas debe</w:t>
      </w:r>
      <w:r w:rsidRPr="00D77777">
        <w:t xml:space="preserve"> ser  gradual. </w:t>
      </w:r>
    </w:p>
    <w:p w14:paraId="0475B5D8" w14:textId="2701AE3B" w:rsidR="00555D63" w:rsidRPr="00D77777" w:rsidRDefault="00555D63" w:rsidP="001A4AFA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 w:rsidRPr="00D77777">
        <w:t>Para elaborar el diagnóstico, el consultor/a o equipo consultor deberá:</w:t>
      </w:r>
    </w:p>
    <w:p w14:paraId="72AE3BE4" w14:textId="77777777" w:rsidR="00555D63" w:rsidRPr="00377459" w:rsidRDefault="00555D63" w:rsidP="00555D63">
      <w:pPr>
        <w:pStyle w:val="ListParagraph"/>
        <w:numPr>
          <w:ilvl w:val="1"/>
          <w:numId w:val="10"/>
        </w:numPr>
        <w:tabs>
          <w:tab w:val="left" w:pos="386"/>
        </w:tabs>
        <w:ind w:left="709" w:right="113" w:hanging="283"/>
        <w:jc w:val="both"/>
      </w:pPr>
      <w:r w:rsidRPr="00377459">
        <w:t>Analizar los antecedentes y la documentación oficial disponible sobre UNICOOP y sus asociadas</w:t>
      </w:r>
      <w:r>
        <w:t>, así como el marco normativo del sector cooperativo.</w:t>
      </w:r>
    </w:p>
    <w:p w14:paraId="213C8A99" w14:textId="77777777" w:rsidR="00555D63" w:rsidRPr="00377459" w:rsidRDefault="00555D63" w:rsidP="00555D63">
      <w:pPr>
        <w:pStyle w:val="ListParagraph"/>
        <w:numPr>
          <w:ilvl w:val="1"/>
          <w:numId w:val="10"/>
        </w:numPr>
        <w:tabs>
          <w:tab w:val="left" w:pos="386"/>
        </w:tabs>
        <w:ind w:left="709" w:right="113" w:hanging="283"/>
        <w:jc w:val="both"/>
      </w:pPr>
      <w:r w:rsidRPr="00377459">
        <w:t>Analizar la información de carácter productivo agrícola, pecuario y agroindustrial que realicen las cooperativas asociadas a UNICOOP, con énfasis en los aspectos ambientales y sociales.</w:t>
      </w:r>
    </w:p>
    <w:p w14:paraId="2A9DD14C" w14:textId="77777777" w:rsidR="00555D63" w:rsidRDefault="00555D63" w:rsidP="00555D63">
      <w:pPr>
        <w:pStyle w:val="ListParagraph"/>
        <w:numPr>
          <w:ilvl w:val="1"/>
          <w:numId w:val="10"/>
        </w:numPr>
        <w:tabs>
          <w:tab w:val="left" w:pos="386"/>
        </w:tabs>
        <w:ind w:left="709" w:right="113" w:hanging="283"/>
        <w:jc w:val="both"/>
      </w:pPr>
      <w:r w:rsidRPr="00377459">
        <w:t xml:space="preserve">Analizar los aspectos normativos y de gobernanza de </w:t>
      </w:r>
      <w:r>
        <w:t xml:space="preserve">UNICOOP y sus </w:t>
      </w:r>
      <w:r w:rsidRPr="00377459">
        <w:t>cooperativas</w:t>
      </w:r>
      <w:r>
        <w:t xml:space="preserve"> asociadas</w:t>
      </w:r>
      <w:r w:rsidRPr="00377459">
        <w:t xml:space="preserve"> con relación a la implementación de las finanzas sostenibles.</w:t>
      </w:r>
    </w:p>
    <w:p w14:paraId="03730F8E" w14:textId="2055F15D" w:rsidR="00555D63" w:rsidRDefault="00555D63" w:rsidP="00555D63">
      <w:pPr>
        <w:pStyle w:val="ListParagraph"/>
        <w:numPr>
          <w:ilvl w:val="1"/>
          <w:numId w:val="10"/>
        </w:numPr>
        <w:tabs>
          <w:tab w:val="left" w:pos="386"/>
        </w:tabs>
        <w:ind w:left="709" w:right="113" w:hanging="283"/>
        <w:jc w:val="both"/>
      </w:pPr>
      <w:r>
        <w:t xml:space="preserve">Entrevistar a miembros de UNICOOP, INCOOP, y otros actores relevantes para el proceso y los </w:t>
      </w:r>
      <w:r>
        <w:lastRenderedPageBreak/>
        <w:t>objetivos del trabajo, recogiendo información útil y necesaria para el logro de los objetivos.</w:t>
      </w:r>
    </w:p>
    <w:p w14:paraId="0CB78ABD" w14:textId="1114C135" w:rsidR="00377459" w:rsidRDefault="0042224F" w:rsidP="001A4AFA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>
        <w:t>E</w:t>
      </w:r>
      <w:r w:rsidRPr="0042224F">
        <w:t>laborar una hoja de ruta validada con los actores clave de UNICOOP,</w:t>
      </w:r>
      <w:r>
        <w:t xml:space="preserve"> que</w:t>
      </w:r>
      <w:r w:rsidRPr="0042224F">
        <w:t xml:space="preserve"> permita avanzar en la implementación de un Sistema de Análisis de Riesgos Ambientales y Sociales </w:t>
      </w:r>
      <w:r>
        <w:t xml:space="preserve">(SARAS) </w:t>
      </w:r>
      <w:r w:rsidRPr="0042224F">
        <w:t>en UNICOOP y sus asociadas</w:t>
      </w:r>
      <w:r w:rsidR="009D109D">
        <w:t>.</w:t>
      </w:r>
      <w:r>
        <w:t>.</w:t>
      </w:r>
    </w:p>
    <w:p w14:paraId="797EB920" w14:textId="32AD2846" w:rsidR="005D5D5C" w:rsidRPr="00377459" w:rsidRDefault="005D5D5C" w:rsidP="001A4AFA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>
        <w:t>Realizar presentaciones de socialización y validación de esta hoja de ruta con los actores claves de la UNICOOP.</w:t>
      </w:r>
    </w:p>
    <w:p w14:paraId="5539F0AD" w14:textId="77777777" w:rsidR="00366043" w:rsidRPr="007C5CF4" w:rsidRDefault="00366043" w:rsidP="0058695D">
      <w:pPr>
        <w:pStyle w:val="BodyText"/>
        <w:ind w:left="0"/>
        <w:jc w:val="left"/>
        <w:rPr>
          <w:szCs w:val="18"/>
        </w:rPr>
      </w:pPr>
    </w:p>
    <w:p w14:paraId="2AD30A18" w14:textId="2C238100" w:rsidR="00366043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>Entregables</w:t>
      </w:r>
    </w:p>
    <w:p w14:paraId="67DCAB28" w14:textId="69763ED3" w:rsidR="0028751C" w:rsidRPr="0028751C" w:rsidRDefault="0028751C" w:rsidP="0028751C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bookmarkStart w:id="3" w:name="_Hlk85109309"/>
      <w:bookmarkStart w:id="4" w:name="_Hlk86160400"/>
      <w:r w:rsidRPr="0028751C">
        <w:t xml:space="preserve">Plan de trabajo detallado y acordado entre las partes indicando la descripción de entregables del proyecto.  Fecha de entrega: 15 de </w:t>
      </w:r>
      <w:r w:rsidR="009D109D">
        <w:t>febrero</w:t>
      </w:r>
      <w:r w:rsidRPr="0028751C">
        <w:t xml:space="preserve"> de 202</w:t>
      </w:r>
      <w:r w:rsidR="009D109D">
        <w:t>2</w:t>
      </w:r>
      <w:r w:rsidRPr="0028751C">
        <w:t>.</w:t>
      </w:r>
    </w:p>
    <w:bookmarkEnd w:id="3"/>
    <w:p w14:paraId="179F1C2A" w14:textId="36755ABC" w:rsidR="0028751C" w:rsidRPr="0028751C" w:rsidRDefault="0028751C" w:rsidP="0028751C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 w:rsidRPr="0028751C">
        <w:t xml:space="preserve">Primer Informe de Avance. Fecha de entrega: </w:t>
      </w:r>
      <w:r w:rsidR="009D109D">
        <w:t xml:space="preserve">30 </w:t>
      </w:r>
      <w:r w:rsidRPr="0028751C">
        <w:t xml:space="preserve">de </w:t>
      </w:r>
      <w:r w:rsidR="009D109D">
        <w:t>marz</w:t>
      </w:r>
      <w:r w:rsidRPr="0028751C">
        <w:t>o de 2022. Debe incluir:</w:t>
      </w:r>
    </w:p>
    <w:p w14:paraId="5881B9C3" w14:textId="77777777" w:rsidR="0042224F" w:rsidRDefault="0028751C" w:rsidP="0042224F">
      <w:pPr>
        <w:pStyle w:val="ListParagraph"/>
        <w:numPr>
          <w:ilvl w:val="1"/>
          <w:numId w:val="10"/>
        </w:numPr>
        <w:tabs>
          <w:tab w:val="left" w:pos="386"/>
        </w:tabs>
        <w:ind w:right="113"/>
        <w:jc w:val="both"/>
      </w:pPr>
      <w:r>
        <w:t>Diagnóstico sobre el marco normativo y ambiental aplicable a cooperativas</w:t>
      </w:r>
      <w:r w:rsidR="0042224F">
        <w:t xml:space="preserve"> </w:t>
      </w:r>
    </w:p>
    <w:p w14:paraId="32668FBF" w14:textId="022EB406" w:rsidR="0042224F" w:rsidRDefault="0042224F" w:rsidP="0042224F">
      <w:pPr>
        <w:pStyle w:val="ListParagraph"/>
        <w:numPr>
          <w:ilvl w:val="1"/>
          <w:numId w:val="10"/>
        </w:numPr>
        <w:tabs>
          <w:tab w:val="left" w:pos="386"/>
        </w:tabs>
        <w:ind w:right="113"/>
        <w:jc w:val="both"/>
      </w:pPr>
      <w:r>
        <w:t>D</w:t>
      </w:r>
      <w:r w:rsidRPr="0042224F">
        <w:t xml:space="preserve">iagnóstico situacional de las cooperativas socias de UNICOOP que están adheridas al Proyecto Bolsa Verde </w:t>
      </w:r>
    </w:p>
    <w:p w14:paraId="28351C04" w14:textId="7B4D8BCB" w:rsidR="0028751C" w:rsidRPr="0028751C" w:rsidRDefault="0028751C" w:rsidP="0042224F">
      <w:pPr>
        <w:pStyle w:val="ListParagraph"/>
        <w:numPr>
          <w:ilvl w:val="0"/>
          <w:numId w:val="10"/>
        </w:numPr>
        <w:tabs>
          <w:tab w:val="left" w:pos="386"/>
        </w:tabs>
        <w:ind w:right="113"/>
        <w:jc w:val="both"/>
      </w:pPr>
      <w:r w:rsidRPr="0028751C">
        <w:t xml:space="preserve">Informe final.  Fecha de entrega: </w:t>
      </w:r>
      <w:r w:rsidR="009D109D">
        <w:t xml:space="preserve">20 </w:t>
      </w:r>
      <w:r w:rsidRPr="0028751C">
        <w:t xml:space="preserve">de </w:t>
      </w:r>
      <w:r w:rsidR="009D109D">
        <w:t>mayo</w:t>
      </w:r>
      <w:r w:rsidRPr="0028751C">
        <w:t xml:space="preserve"> de 2022. Debe incluir:</w:t>
      </w:r>
    </w:p>
    <w:p w14:paraId="16E50F05" w14:textId="23DEC7A4" w:rsidR="0028751C" w:rsidRPr="0028751C" w:rsidRDefault="0028751C" w:rsidP="0028751C">
      <w:pPr>
        <w:pStyle w:val="ListParagraph"/>
        <w:numPr>
          <w:ilvl w:val="1"/>
          <w:numId w:val="10"/>
        </w:numPr>
        <w:tabs>
          <w:tab w:val="left" w:pos="386"/>
        </w:tabs>
        <w:ind w:right="113"/>
        <w:jc w:val="both"/>
      </w:pPr>
      <w:r>
        <w:t>Hoja de ruta preliminar sobre acciones</w:t>
      </w:r>
      <w:r w:rsidR="0042224F">
        <w:t xml:space="preserve"> necesarias para </w:t>
      </w:r>
      <w:r w:rsidR="0042224F" w:rsidRPr="0042224F">
        <w:t>avanzar en la implementación de un Sistema de Análisis de Riesgos Ambientales y Sociales (SARAS) en UNICOOP y sus asociadas</w:t>
      </w:r>
      <w:r w:rsidR="0042224F">
        <w:t>.</w:t>
      </w:r>
    </w:p>
    <w:p w14:paraId="6C7DEC5C" w14:textId="349D9C9F" w:rsidR="0028751C" w:rsidRPr="0028751C" w:rsidRDefault="0028751C" w:rsidP="0028751C">
      <w:pPr>
        <w:pStyle w:val="ListParagraph"/>
        <w:numPr>
          <w:ilvl w:val="1"/>
          <w:numId w:val="10"/>
        </w:numPr>
        <w:tabs>
          <w:tab w:val="left" w:pos="386"/>
        </w:tabs>
        <w:ind w:right="113"/>
        <w:jc w:val="both"/>
      </w:pPr>
      <w:r w:rsidRPr="0028751C">
        <w:t>Presentación final de los resultados de la consultoría</w:t>
      </w:r>
      <w:r w:rsidR="0042224F">
        <w:t>.</w:t>
      </w:r>
    </w:p>
    <w:bookmarkEnd w:id="4"/>
    <w:p w14:paraId="717F5CAC" w14:textId="77777777" w:rsidR="00555D63" w:rsidRDefault="00555D63" w:rsidP="00555D63">
      <w:pPr>
        <w:pStyle w:val="Heading1"/>
        <w:tabs>
          <w:tab w:val="left" w:pos="460"/>
        </w:tabs>
        <w:ind w:left="1180" w:firstLine="0"/>
      </w:pPr>
    </w:p>
    <w:p w14:paraId="1ECC555C" w14:textId="796D4F12" w:rsidR="00366043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>Requisitos</w:t>
      </w:r>
    </w:p>
    <w:p w14:paraId="0241BF78" w14:textId="25DC0FD4" w:rsidR="0033677A" w:rsidRDefault="0033677A" w:rsidP="00DB6B9A">
      <w:pPr>
        <w:pStyle w:val="BodyText"/>
        <w:numPr>
          <w:ilvl w:val="0"/>
          <w:numId w:val="10"/>
        </w:numPr>
      </w:pPr>
      <w:bookmarkStart w:id="5" w:name="_Hlk86165676"/>
      <w:r>
        <w:t xml:space="preserve">Profesional del área de economía, finanzas o </w:t>
      </w:r>
      <w:r w:rsidR="00A60A6F">
        <w:t>afines, preferentemente con f</w:t>
      </w:r>
      <w:r>
        <w:t>ormación de Postgrado.</w:t>
      </w:r>
    </w:p>
    <w:p w14:paraId="08A6A457" w14:textId="24B58C1D" w:rsidR="00555D63" w:rsidRDefault="00922247" w:rsidP="00DB6B9A">
      <w:pPr>
        <w:pStyle w:val="BodyText"/>
        <w:numPr>
          <w:ilvl w:val="0"/>
          <w:numId w:val="10"/>
        </w:numPr>
      </w:pPr>
      <w:r>
        <w:t xml:space="preserve">Experiencia </w:t>
      </w:r>
      <w:r w:rsidR="00A976FD">
        <w:t xml:space="preserve">sobre </w:t>
      </w:r>
      <w:r w:rsidR="00555D63">
        <w:t>sobre el sector de cooperativas de producción.</w:t>
      </w:r>
    </w:p>
    <w:p w14:paraId="414F79CD" w14:textId="1C452BFF" w:rsidR="00A976FD" w:rsidRDefault="00555D63" w:rsidP="00DB6B9A">
      <w:pPr>
        <w:pStyle w:val="BodyText"/>
        <w:numPr>
          <w:ilvl w:val="0"/>
          <w:numId w:val="10"/>
        </w:numPr>
      </w:pPr>
      <w:r>
        <w:t xml:space="preserve">Experiencia en </w:t>
      </w:r>
      <w:r w:rsidR="00A976FD">
        <w:t>planificación estratégica en cooperativas de producción.</w:t>
      </w:r>
    </w:p>
    <w:p w14:paraId="574C07E1" w14:textId="563D3E71" w:rsidR="00366043" w:rsidRDefault="00A976FD" w:rsidP="00A976FD">
      <w:pPr>
        <w:pStyle w:val="BodyText"/>
        <w:numPr>
          <w:ilvl w:val="0"/>
          <w:numId w:val="10"/>
        </w:numPr>
      </w:pPr>
      <w:r>
        <w:t xml:space="preserve">Experiencia en el área </w:t>
      </w:r>
      <w:r w:rsidR="00F83057">
        <w:t>de producción</w:t>
      </w:r>
      <w:r>
        <w:t xml:space="preserve"> sostenible y en la implementación de </w:t>
      </w:r>
      <w:r w:rsidR="0033677A">
        <w:t>SARAS</w:t>
      </w:r>
      <w:r w:rsidR="0060604E">
        <w:t>.</w:t>
      </w:r>
    </w:p>
    <w:p w14:paraId="1AD72BB7" w14:textId="715467D3" w:rsidR="00366043" w:rsidRDefault="00922247" w:rsidP="00DB6B9A">
      <w:pPr>
        <w:pStyle w:val="BodyText"/>
        <w:numPr>
          <w:ilvl w:val="0"/>
          <w:numId w:val="10"/>
        </w:numPr>
      </w:pPr>
      <w:r>
        <w:t>Excelente</w:t>
      </w:r>
      <w:r w:rsidR="0033677A">
        <w:t xml:space="preserve"> redacción </w:t>
      </w:r>
      <w:r>
        <w:t>en inglés y</w:t>
      </w:r>
      <w:r w:rsidRPr="00DB6B9A">
        <w:t xml:space="preserve"> </w:t>
      </w:r>
      <w:r>
        <w:t>español.</w:t>
      </w:r>
    </w:p>
    <w:bookmarkEnd w:id="5"/>
    <w:p w14:paraId="4BB4D150" w14:textId="778335B4" w:rsidR="00366043" w:rsidRPr="00555D63" w:rsidRDefault="00DB6B9A" w:rsidP="00DB6B9A">
      <w:pPr>
        <w:pStyle w:val="BodyText"/>
        <w:ind w:left="0"/>
        <w:rPr>
          <w:i/>
          <w:iCs/>
        </w:rPr>
      </w:pPr>
      <w:r w:rsidRPr="00555D63">
        <w:rPr>
          <w:i/>
          <w:iCs/>
        </w:rPr>
        <w:t>(</w:t>
      </w:r>
      <w:r w:rsidR="00922247" w:rsidRPr="00555D63">
        <w:rPr>
          <w:i/>
          <w:iCs/>
        </w:rPr>
        <w:t>Obs</w:t>
      </w:r>
      <w:r w:rsidR="00FE002D" w:rsidRPr="00555D63">
        <w:rPr>
          <w:i/>
          <w:iCs/>
        </w:rPr>
        <w:t>ervación</w:t>
      </w:r>
      <w:r w:rsidR="00922247" w:rsidRPr="00555D63">
        <w:rPr>
          <w:i/>
          <w:iCs/>
        </w:rPr>
        <w:t xml:space="preserve">: </w:t>
      </w:r>
      <w:r w:rsidR="000B5922" w:rsidRPr="00555D63">
        <w:rPr>
          <w:i/>
          <w:iCs/>
        </w:rPr>
        <w:t>S</w:t>
      </w:r>
      <w:r w:rsidR="00922247" w:rsidRPr="00555D63">
        <w:rPr>
          <w:i/>
          <w:iCs/>
        </w:rPr>
        <w:t>e aceptarán solicitudes de consultores individuales y/o equipo de consultores</w:t>
      </w:r>
      <w:r w:rsidRPr="00555D63">
        <w:rPr>
          <w:i/>
          <w:iCs/>
        </w:rPr>
        <w:t>).</w:t>
      </w:r>
    </w:p>
    <w:p w14:paraId="294CCAAF" w14:textId="77777777" w:rsidR="0060604E" w:rsidRDefault="0060604E" w:rsidP="00435949">
      <w:pPr>
        <w:pStyle w:val="BodyText"/>
        <w:ind w:left="0"/>
      </w:pPr>
    </w:p>
    <w:p w14:paraId="0DDC2037" w14:textId="77777777" w:rsidR="00366043" w:rsidRDefault="00922247" w:rsidP="00DB6B9A">
      <w:pPr>
        <w:pStyle w:val="Heading1"/>
        <w:numPr>
          <w:ilvl w:val="0"/>
          <w:numId w:val="8"/>
        </w:numPr>
        <w:tabs>
          <w:tab w:val="left" w:pos="460"/>
        </w:tabs>
      </w:pPr>
      <w:r>
        <w:t>Condiciones para la</w:t>
      </w:r>
      <w:r w:rsidRPr="00DB6B9A">
        <w:t xml:space="preserve"> </w:t>
      </w:r>
      <w:r>
        <w:t>aplicación</w:t>
      </w:r>
    </w:p>
    <w:p w14:paraId="50CCA4DD" w14:textId="2711D08D" w:rsidR="00366043" w:rsidRDefault="00922247" w:rsidP="00DB6B9A">
      <w:pPr>
        <w:pStyle w:val="BodyText"/>
        <w:numPr>
          <w:ilvl w:val="0"/>
          <w:numId w:val="10"/>
        </w:numPr>
      </w:pPr>
      <w:r>
        <w:t xml:space="preserve">Teniendo en cuenta el cumplimento de los requisitos indicados, presentar: Carta de intención, Propuesta estratégica, Presupuesto y Currículum Vitae, a </w:t>
      </w:r>
      <w:hyperlink r:id="rId13" w:history="1">
        <w:r w:rsidR="00FE002D" w:rsidRPr="00DB6B9A">
          <w:rPr>
            <w:b/>
            <w:bCs/>
            <w:u w:val="single"/>
          </w:rPr>
          <w:t>desarrollo@desarrollo.org.py</w:t>
        </w:r>
        <w:r w:rsidR="00FE002D" w:rsidRPr="00DB6B9A">
          <w:t xml:space="preserve"> </w:t>
        </w:r>
      </w:hyperlink>
      <w:r>
        <w:t xml:space="preserve">hasta el </w:t>
      </w:r>
      <w:r w:rsidR="009D109D">
        <w:t xml:space="preserve">07 </w:t>
      </w:r>
      <w:r>
        <w:t>de</w:t>
      </w:r>
      <w:r w:rsidR="002A653D">
        <w:t xml:space="preserve"> </w:t>
      </w:r>
      <w:r w:rsidR="009D109D">
        <w:t>febrero</w:t>
      </w:r>
      <w:r w:rsidR="002A653D">
        <w:t xml:space="preserve"> </w:t>
      </w:r>
      <w:r>
        <w:t>de 20</w:t>
      </w:r>
      <w:r w:rsidR="0033677A">
        <w:t>2</w:t>
      </w:r>
      <w:r w:rsidR="002A653D">
        <w:t>1</w:t>
      </w:r>
      <w:r>
        <w:t>.</w:t>
      </w:r>
    </w:p>
    <w:p w14:paraId="57574763" w14:textId="1084F989" w:rsidR="00764D4F" w:rsidRDefault="00764D4F" w:rsidP="00764D4F">
      <w:pPr>
        <w:pStyle w:val="Heading1"/>
        <w:tabs>
          <w:tab w:val="left" w:pos="460"/>
        </w:tabs>
        <w:ind w:left="0" w:firstLine="0"/>
      </w:pPr>
    </w:p>
    <w:sectPr w:rsidR="00764D4F" w:rsidSect="008D47D7">
      <w:headerReference w:type="default" r:id="rId14"/>
      <w:footerReference w:type="default" r:id="rId15"/>
      <w:pgSz w:w="11910" w:h="16840" w:code="9"/>
      <w:pgMar w:top="1701" w:right="1134" w:bottom="1418" w:left="1418" w:header="79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00A1" w14:textId="77777777" w:rsidR="006F12EE" w:rsidRDefault="006F12EE">
      <w:r>
        <w:separator/>
      </w:r>
    </w:p>
  </w:endnote>
  <w:endnote w:type="continuationSeparator" w:id="0">
    <w:p w14:paraId="55F4EE6F" w14:textId="77777777" w:rsidR="006F12EE" w:rsidRDefault="006F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677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737F5B" w14:textId="6F416A6E" w:rsidR="008D47D7" w:rsidRPr="007C5CF4" w:rsidRDefault="008D47D7">
        <w:pPr>
          <w:pStyle w:val="Footer"/>
          <w:jc w:val="right"/>
          <w:rPr>
            <w:rFonts w:ascii="Times New Roman" w:hAnsi="Times New Roman" w:cs="Times New Roman"/>
          </w:rPr>
        </w:pPr>
        <w:r w:rsidRPr="007C5CF4">
          <w:rPr>
            <w:rFonts w:ascii="Times New Roman" w:hAnsi="Times New Roman" w:cs="Times New Roman"/>
          </w:rPr>
          <w:fldChar w:fldCharType="begin"/>
        </w:r>
        <w:r w:rsidRPr="007C5CF4">
          <w:rPr>
            <w:rFonts w:ascii="Times New Roman" w:hAnsi="Times New Roman" w:cs="Times New Roman"/>
          </w:rPr>
          <w:instrText>PAGE   \* MERGEFORMAT</w:instrText>
        </w:r>
        <w:r w:rsidRPr="007C5CF4">
          <w:rPr>
            <w:rFonts w:ascii="Times New Roman" w:hAnsi="Times New Roman" w:cs="Times New Roman"/>
          </w:rPr>
          <w:fldChar w:fldCharType="separate"/>
        </w:r>
        <w:r w:rsidRPr="007C5CF4">
          <w:rPr>
            <w:rFonts w:ascii="Times New Roman" w:hAnsi="Times New Roman" w:cs="Times New Roman"/>
          </w:rPr>
          <w:t>2</w:t>
        </w:r>
        <w:r w:rsidRPr="007C5CF4">
          <w:rPr>
            <w:rFonts w:ascii="Times New Roman" w:hAnsi="Times New Roman" w:cs="Times New Roman"/>
          </w:rPr>
          <w:fldChar w:fldCharType="end"/>
        </w:r>
      </w:p>
    </w:sdtContent>
  </w:sdt>
  <w:p w14:paraId="279B4C01" w14:textId="77777777" w:rsidR="008D47D7" w:rsidRDefault="008D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1D2" w14:textId="77777777" w:rsidR="006F12EE" w:rsidRDefault="006F12EE">
      <w:r>
        <w:separator/>
      </w:r>
    </w:p>
  </w:footnote>
  <w:footnote w:type="continuationSeparator" w:id="0">
    <w:p w14:paraId="5A731BA1" w14:textId="77777777" w:rsidR="006F12EE" w:rsidRDefault="006F12EE">
      <w:r>
        <w:continuationSeparator/>
      </w:r>
    </w:p>
  </w:footnote>
  <w:footnote w:id="1">
    <w:p w14:paraId="6C5DF75A" w14:textId="2BC16AB2" w:rsidR="0050706C" w:rsidRPr="005A35A0" w:rsidRDefault="0050706C">
      <w:pPr>
        <w:pStyle w:val="FootnoteText"/>
        <w:rPr>
          <w:i/>
          <w:iCs/>
          <w:lang w:val="es-419"/>
        </w:rPr>
      </w:pPr>
      <w:r w:rsidRPr="00E73E1B">
        <w:rPr>
          <w:rStyle w:val="FootnoteReference"/>
          <w:i/>
          <w:iCs/>
          <w:sz w:val="18"/>
          <w:szCs w:val="18"/>
        </w:rPr>
        <w:footnoteRef/>
      </w:r>
      <w:r w:rsidRPr="00E73E1B">
        <w:rPr>
          <w:i/>
          <w:iCs/>
          <w:sz w:val="18"/>
          <w:szCs w:val="18"/>
        </w:rPr>
        <w:t xml:space="preserve"> </w:t>
      </w:r>
      <w:r w:rsidRPr="00E73E1B">
        <w:rPr>
          <w:i/>
          <w:iCs/>
          <w:sz w:val="18"/>
          <w:szCs w:val="18"/>
          <w:lang w:val="es-419"/>
        </w:rPr>
        <w:t>Fuente: INCOOP, Resolución No. 20174 del 3 de julio de 2019.</w:t>
      </w:r>
      <w:r w:rsidR="005A35A0" w:rsidRPr="00E73E1B">
        <w:rPr>
          <w:sz w:val="18"/>
          <w:szCs w:val="18"/>
        </w:rPr>
        <w:t xml:space="preserve"> </w:t>
      </w:r>
      <w:r w:rsidR="005A35A0" w:rsidRPr="00E73E1B">
        <w:rPr>
          <w:i/>
          <w:iCs/>
          <w:sz w:val="18"/>
          <w:szCs w:val="18"/>
          <w:lang w:val="es-419"/>
        </w:rPr>
        <w:t>Disponible en: http://www.incoop.gov.py/v2/wp-content/uploads/2019/07/Resolucion-20174.pdf</w:t>
      </w:r>
    </w:p>
  </w:footnote>
  <w:footnote w:id="2">
    <w:p w14:paraId="31746920" w14:textId="6CE1846D" w:rsidR="00EB5C0F" w:rsidRPr="0042224F" w:rsidRDefault="00EB5C0F">
      <w:pPr>
        <w:pStyle w:val="FootnoteText"/>
        <w:rPr>
          <w:i/>
          <w:iCs/>
          <w:sz w:val="18"/>
          <w:szCs w:val="18"/>
          <w:lang w:val="es-419"/>
        </w:rPr>
      </w:pPr>
      <w:r w:rsidRPr="0042224F">
        <w:rPr>
          <w:rStyle w:val="FootnoteReference"/>
          <w:i/>
          <w:iCs/>
          <w:sz w:val="18"/>
          <w:szCs w:val="18"/>
        </w:rPr>
        <w:footnoteRef/>
      </w:r>
      <w:r w:rsidRPr="0042224F">
        <w:rPr>
          <w:i/>
          <w:iCs/>
          <w:sz w:val="18"/>
          <w:szCs w:val="18"/>
        </w:rPr>
        <w:t xml:space="preserve"> </w:t>
      </w:r>
      <w:r w:rsidR="005A35A0" w:rsidRPr="0042224F">
        <w:rPr>
          <w:i/>
          <w:iCs/>
          <w:sz w:val="18"/>
          <w:szCs w:val="18"/>
          <w:lang w:val="es-419"/>
        </w:rPr>
        <w:t xml:space="preserve">Fuente: UNICOOP. </w:t>
      </w:r>
      <w:r w:rsidRPr="0042224F">
        <w:rPr>
          <w:i/>
          <w:iCs/>
          <w:sz w:val="18"/>
          <w:szCs w:val="18"/>
          <w:lang w:val="es-419"/>
        </w:rPr>
        <w:t>Disponible en: http://www.unicoop.com.py/es/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274" w14:textId="536A6379" w:rsidR="00717304" w:rsidRPr="0058695D" w:rsidRDefault="00717304" w:rsidP="0058695D">
    <w:pPr>
      <w:pStyle w:val="Header"/>
      <w:ind w:left="720"/>
    </w:pPr>
    <w:r w:rsidRPr="0058695D">
      <w:rPr>
        <w:rFonts w:ascii="Arial" w:hAnsi="Arial" w:cs="Arial"/>
        <w:b/>
        <w:bCs/>
        <w:noProof/>
        <w:color w:val="000000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53956A6A" wp14:editId="702DE3F2">
          <wp:simplePos x="0" y="0"/>
          <wp:positionH relativeFrom="margin">
            <wp:posOffset>4090670</wp:posOffset>
          </wp:positionH>
          <wp:positionV relativeFrom="paragraph">
            <wp:posOffset>73660</wp:posOffset>
          </wp:positionV>
          <wp:extent cx="1282700" cy="430530"/>
          <wp:effectExtent l="0" t="0" r="0" b="7620"/>
          <wp:wrapSquare wrapText="bothSides"/>
          <wp:docPr id="6" name="Imagen 6" descr="C:\Users\hp\Desktop\COMPILADO\OTROS\ID_2018\Investigación para el Desarrollo\COMUNICACIÓN_logos\Logos id\logo id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COMPILADO\OTROS\ID_2018\Investigación para el Desarrollo\COMUNICACIÓN_logos\Logos id\logo id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AE3"/>
    <w:multiLevelType w:val="hybridMultilevel"/>
    <w:tmpl w:val="3CE6BFE2"/>
    <w:lvl w:ilvl="0" w:tplc="A534489E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40" w:hanging="360"/>
      </w:pPr>
    </w:lvl>
    <w:lvl w:ilvl="2" w:tplc="3C0A001B" w:tentative="1">
      <w:start w:val="1"/>
      <w:numFmt w:val="lowerRoman"/>
      <w:lvlText w:val="%3."/>
      <w:lvlJc w:val="right"/>
      <w:pPr>
        <w:ind w:left="2260" w:hanging="180"/>
      </w:pPr>
    </w:lvl>
    <w:lvl w:ilvl="3" w:tplc="3C0A000F" w:tentative="1">
      <w:start w:val="1"/>
      <w:numFmt w:val="decimal"/>
      <w:lvlText w:val="%4."/>
      <w:lvlJc w:val="left"/>
      <w:pPr>
        <w:ind w:left="2980" w:hanging="360"/>
      </w:pPr>
    </w:lvl>
    <w:lvl w:ilvl="4" w:tplc="3C0A0019" w:tentative="1">
      <w:start w:val="1"/>
      <w:numFmt w:val="lowerLetter"/>
      <w:lvlText w:val="%5."/>
      <w:lvlJc w:val="left"/>
      <w:pPr>
        <w:ind w:left="3700" w:hanging="360"/>
      </w:pPr>
    </w:lvl>
    <w:lvl w:ilvl="5" w:tplc="3C0A001B" w:tentative="1">
      <w:start w:val="1"/>
      <w:numFmt w:val="lowerRoman"/>
      <w:lvlText w:val="%6."/>
      <w:lvlJc w:val="right"/>
      <w:pPr>
        <w:ind w:left="4420" w:hanging="180"/>
      </w:pPr>
    </w:lvl>
    <w:lvl w:ilvl="6" w:tplc="3C0A000F" w:tentative="1">
      <w:start w:val="1"/>
      <w:numFmt w:val="decimal"/>
      <w:lvlText w:val="%7."/>
      <w:lvlJc w:val="left"/>
      <w:pPr>
        <w:ind w:left="5140" w:hanging="360"/>
      </w:pPr>
    </w:lvl>
    <w:lvl w:ilvl="7" w:tplc="3C0A0019" w:tentative="1">
      <w:start w:val="1"/>
      <w:numFmt w:val="lowerLetter"/>
      <w:lvlText w:val="%8."/>
      <w:lvlJc w:val="left"/>
      <w:pPr>
        <w:ind w:left="5860" w:hanging="360"/>
      </w:pPr>
    </w:lvl>
    <w:lvl w:ilvl="8" w:tplc="3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0AE49DE"/>
    <w:multiLevelType w:val="hybridMultilevel"/>
    <w:tmpl w:val="FE5CDA28"/>
    <w:lvl w:ilvl="0" w:tplc="B68CC260">
      <w:numFmt w:val="bullet"/>
      <w:lvlText w:val="•"/>
      <w:lvlJc w:val="left"/>
      <w:pPr>
        <w:ind w:left="-487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45A25C0">
      <w:numFmt w:val="bullet"/>
      <w:lvlText w:val="•"/>
      <w:lvlJc w:val="left"/>
      <w:pPr>
        <w:ind w:left="342" w:hanging="284"/>
      </w:pPr>
      <w:rPr>
        <w:rFonts w:hint="default"/>
        <w:lang w:val="es-ES" w:eastAsia="es-ES" w:bidi="es-ES"/>
      </w:rPr>
    </w:lvl>
    <w:lvl w:ilvl="2" w:tplc="85BABFA4">
      <w:numFmt w:val="bullet"/>
      <w:lvlText w:val="•"/>
      <w:lvlJc w:val="left"/>
      <w:pPr>
        <w:ind w:left="1177" w:hanging="284"/>
      </w:pPr>
      <w:rPr>
        <w:rFonts w:hint="default"/>
        <w:lang w:val="es-ES" w:eastAsia="es-ES" w:bidi="es-ES"/>
      </w:rPr>
    </w:lvl>
    <w:lvl w:ilvl="3" w:tplc="863AF248">
      <w:numFmt w:val="bullet"/>
      <w:lvlText w:val="•"/>
      <w:lvlJc w:val="left"/>
      <w:pPr>
        <w:ind w:left="2011" w:hanging="284"/>
      </w:pPr>
      <w:rPr>
        <w:rFonts w:hint="default"/>
        <w:lang w:val="es-ES" w:eastAsia="es-ES" w:bidi="es-ES"/>
      </w:rPr>
    </w:lvl>
    <w:lvl w:ilvl="4" w:tplc="39A837F0">
      <w:numFmt w:val="bullet"/>
      <w:lvlText w:val="•"/>
      <w:lvlJc w:val="left"/>
      <w:pPr>
        <w:ind w:left="2846" w:hanging="284"/>
      </w:pPr>
      <w:rPr>
        <w:rFonts w:hint="default"/>
        <w:lang w:val="es-ES" w:eastAsia="es-ES" w:bidi="es-ES"/>
      </w:rPr>
    </w:lvl>
    <w:lvl w:ilvl="5" w:tplc="3A206E9A">
      <w:numFmt w:val="bullet"/>
      <w:lvlText w:val="•"/>
      <w:lvlJc w:val="left"/>
      <w:pPr>
        <w:ind w:left="3681" w:hanging="284"/>
      </w:pPr>
      <w:rPr>
        <w:rFonts w:hint="default"/>
        <w:lang w:val="es-ES" w:eastAsia="es-ES" w:bidi="es-ES"/>
      </w:rPr>
    </w:lvl>
    <w:lvl w:ilvl="6" w:tplc="9FA6211C">
      <w:numFmt w:val="bullet"/>
      <w:lvlText w:val="•"/>
      <w:lvlJc w:val="left"/>
      <w:pPr>
        <w:ind w:left="4515" w:hanging="284"/>
      </w:pPr>
      <w:rPr>
        <w:rFonts w:hint="default"/>
        <w:lang w:val="es-ES" w:eastAsia="es-ES" w:bidi="es-ES"/>
      </w:rPr>
    </w:lvl>
    <w:lvl w:ilvl="7" w:tplc="A8066B56">
      <w:numFmt w:val="bullet"/>
      <w:lvlText w:val="•"/>
      <w:lvlJc w:val="left"/>
      <w:pPr>
        <w:ind w:left="5350" w:hanging="284"/>
      </w:pPr>
      <w:rPr>
        <w:rFonts w:hint="default"/>
        <w:lang w:val="es-ES" w:eastAsia="es-ES" w:bidi="es-ES"/>
      </w:rPr>
    </w:lvl>
    <w:lvl w:ilvl="8" w:tplc="30C2120E">
      <w:numFmt w:val="bullet"/>
      <w:lvlText w:val="•"/>
      <w:lvlJc w:val="left"/>
      <w:pPr>
        <w:ind w:left="6185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022F6C49"/>
    <w:multiLevelType w:val="hybridMultilevel"/>
    <w:tmpl w:val="0B0285E4"/>
    <w:lvl w:ilvl="0" w:tplc="F1AA95F6">
      <w:start w:val="2"/>
      <w:numFmt w:val="upperRoman"/>
      <w:lvlText w:val="%1."/>
      <w:lvlJc w:val="left"/>
      <w:pPr>
        <w:ind w:left="329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86109A8A">
      <w:numFmt w:val="bullet"/>
      <w:lvlText w:val="•"/>
      <w:lvlJc w:val="left"/>
      <w:pPr>
        <w:ind w:left="1160" w:hanging="228"/>
      </w:pPr>
      <w:rPr>
        <w:rFonts w:hint="default"/>
        <w:lang w:val="es-ES" w:eastAsia="es-ES" w:bidi="es-ES"/>
      </w:rPr>
    </w:lvl>
    <w:lvl w:ilvl="2" w:tplc="3670C722">
      <w:numFmt w:val="bullet"/>
      <w:lvlText w:val="•"/>
      <w:lvlJc w:val="left"/>
      <w:pPr>
        <w:ind w:left="2001" w:hanging="228"/>
      </w:pPr>
      <w:rPr>
        <w:rFonts w:hint="default"/>
        <w:lang w:val="es-ES" w:eastAsia="es-ES" w:bidi="es-ES"/>
      </w:rPr>
    </w:lvl>
    <w:lvl w:ilvl="3" w:tplc="F9A4BF82">
      <w:numFmt w:val="bullet"/>
      <w:lvlText w:val="•"/>
      <w:lvlJc w:val="left"/>
      <w:pPr>
        <w:ind w:left="2841" w:hanging="228"/>
      </w:pPr>
      <w:rPr>
        <w:rFonts w:hint="default"/>
        <w:lang w:val="es-ES" w:eastAsia="es-ES" w:bidi="es-ES"/>
      </w:rPr>
    </w:lvl>
    <w:lvl w:ilvl="4" w:tplc="883279BE">
      <w:numFmt w:val="bullet"/>
      <w:lvlText w:val="•"/>
      <w:lvlJc w:val="left"/>
      <w:pPr>
        <w:ind w:left="3682" w:hanging="228"/>
      </w:pPr>
      <w:rPr>
        <w:rFonts w:hint="default"/>
        <w:lang w:val="es-ES" w:eastAsia="es-ES" w:bidi="es-ES"/>
      </w:rPr>
    </w:lvl>
    <w:lvl w:ilvl="5" w:tplc="05D2A638">
      <w:numFmt w:val="bullet"/>
      <w:lvlText w:val="•"/>
      <w:lvlJc w:val="left"/>
      <w:pPr>
        <w:ind w:left="4523" w:hanging="228"/>
      </w:pPr>
      <w:rPr>
        <w:rFonts w:hint="default"/>
        <w:lang w:val="es-ES" w:eastAsia="es-ES" w:bidi="es-ES"/>
      </w:rPr>
    </w:lvl>
    <w:lvl w:ilvl="6" w:tplc="2EDE40A0">
      <w:numFmt w:val="bullet"/>
      <w:lvlText w:val="•"/>
      <w:lvlJc w:val="left"/>
      <w:pPr>
        <w:ind w:left="5363" w:hanging="228"/>
      </w:pPr>
      <w:rPr>
        <w:rFonts w:hint="default"/>
        <w:lang w:val="es-ES" w:eastAsia="es-ES" w:bidi="es-ES"/>
      </w:rPr>
    </w:lvl>
    <w:lvl w:ilvl="7" w:tplc="A7C0EB38">
      <w:numFmt w:val="bullet"/>
      <w:lvlText w:val="•"/>
      <w:lvlJc w:val="left"/>
      <w:pPr>
        <w:ind w:left="6204" w:hanging="228"/>
      </w:pPr>
      <w:rPr>
        <w:rFonts w:hint="default"/>
        <w:lang w:val="es-ES" w:eastAsia="es-ES" w:bidi="es-ES"/>
      </w:rPr>
    </w:lvl>
    <w:lvl w:ilvl="8" w:tplc="839EB95E">
      <w:numFmt w:val="bullet"/>
      <w:lvlText w:val="•"/>
      <w:lvlJc w:val="left"/>
      <w:pPr>
        <w:ind w:left="7045" w:hanging="228"/>
      </w:pPr>
      <w:rPr>
        <w:rFonts w:hint="default"/>
        <w:lang w:val="es-ES" w:eastAsia="es-ES" w:bidi="es-ES"/>
      </w:rPr>
    </w:lvl>
  </w:abstractNum>
  <w:abstractNum w:abstractNumId="3" w15:restartNumberingAfterBreak="0">
    <w:nsid w:val="092F7076"/>
    <w:multiLevelType w:val="hybridMultilevel"/>
    <w:tmpl w:val="6D06D6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17F4"/>
    <w:multiLevelType w:val="hybridMultilevel"/>
    <w:tmpl w:val="515A3CA4"/>
    <w:lvl w:ilvl="0" w:tplc="D452FEB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3C0A001B" w:tentative="1">
      <w:start w:val="1"/>
      <w:numFmt w:val="lowerRoman"/>
      <w:lvlText w:val="%3."/>
      <w:lvlJc w:val="right"/>
      <w:pPr>
        <w:ind w:left="1902" w:hanging="180"/>
      </w:pPr>
    </w:lvl>
    <w:lvl w:ilvl="3" w:tplc="3C0A000F" w:tentative="1">
      <w:start w:val="1"/>
      <w:numFmt w:val="decimal"/>
      <w:lvlText w:val="%4."/>
      <w:lvlJc w:val="left"/>
      <w:pPr>
        <w:ind w:left="2622" w:hanging="360"/>
      </w:pPr>
    </w:lvl>
    <w:lvl w:ilvl="4" w:tplc="3C0A0019" w:tentative="1">
      <w:start w:val="1"/>
      <w:numFmt w:val="lowerLetter"/>
      <w:lvlText w:val="%5."/>
      <w:lvlJc w:val="left"/>
      <w:pPr>
        <w:ind w:left="3342" w:hanging="360"/>
      </w:pPr>
    </w:lvl>
    <w:lvl w:ilvl="5" w:tplc="3C0A001B" w:tentative="1">
      <w:start w:val="1"/>
      <w:numFmt w:val="lowerRoman"/>
      <w:lvlText w:val="%6."/>
      <w:lvlJc w:val="right"/>
      <w:pPr>
        <w:ind w:left="4062" w:hanging="180"/>
      </w:pPr>
    </w:lvl>
    <w:lvl w:ilvl="6" w:tplc="3C0A000F" w:tentative="1">
      <w:start w:val="1"/>
      <w:numFmt w:val="decimal"/>
      <w:lvlText w:val="%7."/>
      <w:lvlJc w:val="left"/>
      <w:pPr>
        <w:ind w:left="4782" w:hanging="360"/>
      </w:pPr>
    </w:lvl>
    <w:lvl w:ilvl="7" w:tplc="3C0A0019" w:tentative="1">
      <w:start w:val="1"/>
      <w:numFmt w:val="lowerLetter"/>
      <w:lvlText w:val="%8."/>
      <w:lvlJc w:val="left"/>
      <w:pPr>
        <w:ind w:left="5502" w:hanging="360"/>
      </w:pPr>
    </w:lvl>
    <w:lvl w:ilvl="8" w:tplc="3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3A83E79"/>
    <w:multiLevelType w:val="hybridMultilevel"/>
    <w:tmpl w:val="F3EAF6B8"/>
    <w:lvl w:ilvl="0" w:tplc="E4BEF920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="Calibri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50928"/>
    <w:multiLevelType w:val="hybridMultilevel"/>
    <w:tmpl w:val="C36A6F64"/>
    <w:lvl w:ilvl="0" w:tplc="3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836172B"/>
    <w:multiLevelType w:val="hybridMultilevel"/>
    <w:tmpl w:val="1742A1A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5940"/>
    <w:multiLevelType w:val="hybridMultilevel"/>
    <w:tmpl w:val="E6A021B0"/>
    <w:lvl w:ilvl="0" w:tplc="D452FEB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182" w:hanging="360"/>
      </w:pPr>
    </w:lvl>
    <w:lvl w:ilvl="2" w:tplc="3C0A001B" w:tentative="1">
      <w:start w:val="1"/>
      <w:numFmt w:val="lowerRoman"/>
      <w:lvlText w:val="%3."/>
      <w:lvlJc w:val="right"/>
      <w:pPr>
        <w:ind w:left="1902" w:hanging="180"/>
      </w:pPr>
    </w:lvl>
    <w:lvl w:ilvl="3" w:tplc="3C0A000F" w:tentative="1">
      <w:start w:val="1"/>
      <w:numFmt w:val="decimal"/>
      <w:lvlText w:val="%4."/>
      <w:lvlJc w:val="left"/>
      <w:pPr>
        <w:ind w:left="2622" w:hanging="360"/>
      </w:pPr>
    </w:lvl>
    <w:lvl w:ilvl="4" w:tplc="3C0A0019" w:tentative="1">
      <w:start w:val="1"/>
      <w:numFmt w:val="lowerLetter"/>
      <w:lvlText w:val="%5."/>
      <w:lvlJc w:val="left"/>
      <w:pPr>
        <w:ind w:left="3342" w:hanging="360"/>
      </w:pPr>
    </w:lvl>
    <w:lvl w:ilvl="5" w:tplc="3C0A001B" w:tentative="1">
      <w:start w:val="1"/>
      <w:numFmt w:val="lowerRoman"/>
      <w:lvlText w:val="%6."/>
      <w:lvlJc w:val="right"/>
      <w:pPr>
        <w:ind w:left="4062" w:hanging="180"/>
      </w:pPr>
    </w:lvl>
    <w:lvl w:ilvl="6" w:tplc="3C0A000F" w:tentative="1">
      <w:start w:val="1"/>
      <w:numFmt w:val="decimal"/>
      <w:lvlText w:val="%7."/>
      <w:lvlJc w:val="left"/>
      <w:pPr>
        <w:ind w:left="4782" w:hanging="360"/>
      </w:pPr>
    </w:lvl>
    <w:lvl w:ilvl="7" w:tplc="3C0A0019" w:tentative="1">
      <w:start w:val="1"/>
      <w:numFmt w:val="lowerLetter"/>
      <w:lvlText w:val="%8."/>
      <w:lvlJc w:val="left"/>
      <w:pPr>
        <w:ind w:left="5502" w:hanging="360"/>
      </w:pPr>
    </w:lvl>
    <w:lvl w:ilvl="8" w:tplc="3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29158F8"/>
    <w:multiLevelType w:val="hybridMultilevel"/>
    <w:tmpl w:val="F5428B8E"/>
    <w:lvl w:ilvl="0" w:tplc="3C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F883E29"/>
    <w:multiLevelType w:val="hybridMultilevel"/>
    <w:tmpl w:val="6F56A5E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647A7"/>
    <w:multiLevelType w:val="hybridMultilevel"/>
    <w:tmpl w:val="1FD48128"/>
    <w:lvl w:ilvl="0" w:tplc="55AC25CE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61A2CB0">
      <w:numFmt w:val="bullet"/>
      <w:lvlText w:val="•"/>
      <w:lvlJc w:val="left"/>
      <w:pPr>
        <w:ind w:left="962" w:hanging="118"/>
      </w:pPr>
      <w:rPr>
        <w:rFonts w:hint="default"/>
        <w:lang w:val="es-ES" w:eastAsia="es-ES" w:bidi="es-ES"/>
      </w:rPr>
    </w:lvl>
    <w:lvl w:ilvl="2" w:tplc="CFC2DFE8">
      <w:numFmt w:val="bullet"/>
      <w:lvlText w:val="•"/>
      <w:lvlJc w:val="left"/>
      <w:pPr>
        <w:ind w:left="1825" w:hanging="118"/>
      </w:pPr>
      <w:rPr>
        <w:rFonts w:hint="default"/>
        <w:lang w:val="es-ES" w:eastAsia="es-ES" w:bidi="es-ES"/>
      </w:rPr>
    </w:lvl>
    <w:lvl w:ilvl="3" w:tplc="498E1920">
      <w:numFmt w:val="bullet"/>
      <w:lvlText w:val="•"/>
      <w:lvlJc w:val="left"/>
      <w:pPr>
        <w:ind w:left="2687" w:hanging="118"/>
      </w:pPr>
      <w:rPr>
        <w:rFonts w:hint="default"/>
        <w:lang w:val="es-ES" w:eastAsia="es-ES" w:bidi="es-ES"/>
      </w:rPr>
    </w:lvl>
    <w:lvl w:ilvl="4" w:tplc="35B85EE0">
      <w:numFmt w:val="bullet"/>
      <w:lvlText w:val="•"/>
      <w:lvlJc w:val="left"/>
      <w:pPr>
        <w:ind w:left="3550" w:hanging="118"/>
      </w:pPr>
      <w:rPr>
        <w:rFonts w:hint="default"/>
        <w:lang w:val="es-ES" w:eastAsia="es-ES" w:bidi="es-ES"/>
      </w:rPr>
    </w:lvl>
    <w:lvl w:ilvl="5" w:tplc="17F8D6F4">
      <w:numFmt w:val="bullet"/>
      <w:lvlText w:val="•"/>
      <w:lvlJc w:val="left"/>
      <w:pPr>
        <w:ind w:left="4413" w:hanging="118"/>
      </w:pPr>
      <w:rPr>
        <w:rFonts w:hint="default"/>
        <w:lang w:val="es-ES" w:eastAsia="es-ES" w:bidi="es-ES"/>
      </w:rPr>
    </w:lvl>
    <w:lvl w:ilvl="6" w:tplc="CBB0B930">
      <w:numFmt w:val="bullet"/>
      <w:lvlText w:val="•"/>
      <w:lvlJc w:val="left"/>
      <w:pPr>
        <w:ind w:left="5275" w:hanging="118"/>
      </w:pPr>
      <w:rPr>
        <w:rFonts w:hint="default"/>
        <w:lang w:val="es-ES" w:eastAsia="es-ES" w:bidi="es-ES"/>
      </w:rPr>
    </w:lvl>
    <w:lvl w:ilvl="7" w:tplc="E70ECC24">
      <w:numFmt w:val="bullet"/>
      <w:lvlText w:val="•"/>
      <w:lvlJc w:val="left"/>
      <w:pPr>
        <w:ind w:left="6138" w:hanging="118"/>
      </w:pPr>
      <w:rPr>
        <w:rFonts w:hint="default"/>
        <w:lang w:val="es-ES" w:eastAsia="es-ES" w:bidi="es-ES"/>
      </w:rPr>
    </w:lvl>
    <w:lvl w:ilvl="8" w:tplc="FD147DF8">
      <w:numFmt w:val="bullet"/>
      <w:lvlText w:val="•"/>
      <w:lvlJc w:val="left"/>
      <w:pPr>
        <w:ind w:left="7001" w:hanging="118"/>
      </w:pPr>
      <w:rPr>
        <w:rFonts w:hint="default"/>
        <w:lang w:val="es-ES" w:eastAsia="es-ES" w:bidi="es-ES"/>
      </w:rPr>
    </w:lvl>
  </w:abstractNum>
  <w:abstractNum w:abstractNumId="12" w15:restartNumberingAfterBreak="0">
    <w:nsid w:val="538438D9"/>
    <w:multiLevelType w:val="hybridMultilevel"/>
    <w:tmpl w:val="4EA0BD50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D537B"/>
    <w:multiLevelType w:val="hybridMultilevel"/>
    <w:tmpl w:val="C14404A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84029"/>
    <w:multiLevelType w:val="hybridMultilevel"/>
    <w:tmpl w:val="50C2767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1570E"/>
    <w:multiLevelType w:val="hybridMultilevel"/>
    <w:tmpl w:val="116E22A4"/>
    <w:lvl w:ilvl="0" w:tplc="3C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6D522156"/>
    <w:multiLevelType w:val="hybridMultilevel"/>
    <w:tmpl w:val="50E281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3"/>
    <w:rsid w:val="00017194"/>
    <w:rsid w:val="00053AD6"/>
    <w:rsid w:val="000665E9"/>
    <w:rsid w:val="000B5922"/>
    <w:rsid w:val="0013569D"/>
    <w:rsid w:val="0016220B"/>
    <w:rsid w:val="001A4AFA"/>
    <w:rsid w:val="001E0030"/>
    <w:rsid w:val="001E32A1"/>
    <w:rsid w:val="0025339F"/>
    <w:rsid w:val="002857B2"/>
    <w:rsid w:val="00287012"/>
    <w:rsid w:val="0028751C"/>
    <w:rsid w:val="002A653D"/>
    <w:rsid w:val="0032421F"/>
    <w:rsid w:val="0033677A"/>
    <w:rsid w:val="00366043"/>
    <w:rsid w:val="00377459"/>
    <w:rsid w:val="003B2113"/>
    <w:rsid w:val="003D53BB"/>
    <w:rsid w:val="0042224F"/>
    <w:rsid w:val="004327C2"/>
    <w:rsid w:val="00435949"/>
    <w:rsid w:val="004E21C1"/>
    <w:rsid w:val="00506F6E"/>
    <w:rsid w:val="0050706C"/>
    <w:rsid w:val="0055225A"/>
    <w:rsid w:val="00555D63"/>
    <w:rsid w:val="005717DB"/>
    <w:rsid w:val="0058695D"/>
    <w:rsid w:val="00590270"/>
    <w:rsid w:val="005A35A0"/>
    <w:rsid w:val="005B70B5"/>
    <w:rsid w:val="005D5D5C"/>
    <w:rsid w:val="0060604E"/>
    <w:rsid w:val="00624F92"/>
    <w:rsid w:val="006328F7"/>
    <w:rsid w:val="00653E0F"/>
    <w:rsid w:val="006B21E4"/>
    <w:rsid w:val="006F12EE"/>
    <w:rsid w:val="006F3464"/>
    <w:rsid w:val="00717304"/>
    <w:rsid w:val="00764D4F"/>
    <w:rsid w:val="00794322"/>
    <w:rsid w:val="00796F9E"/>
    <w:rsid w:val="007A1F5A"/>
    <w:rsid w:val="007B7A2A"/>
    <w:rsid w:val="007C3CE9"/>
    <w:rsid w:val="007C5CF4"/>
    <w:rsid w:val="007E55C9"/>
    <w:rsid w:val="007F26B6"/>
    <w:rsid w:val="008361AD"/>
    <w:rsid w:val="00853E69"/>
    <w:rsid w:val="008964D2"/>
    <w:rsid w:val="008B0544"/>
    <w:rsid w:val="008D47D7"/>
    <w:rsid w:val="0090520D"/>
    <w:rsid w:val="00922247"/>
    <w:rsid w:val="009303A1"/>
    <w:rsid w:val="009626DD"/>
    <w:rsid w:val="009D109D"/>
    <w:rsid w:val="009E4505"/>
    <w:rsid w:val="009F6C21"/>
    <w:rsid w:val="00A60A6F"/>
    <w:rsid w:val="00A84686"/>
    <w:rsid w:val="00A94745"/>
    <w:rsid w:val="00A976FD"/>
    <w:rsid w:val="00AB2B55"/>
    <w:rsid w:val="00B1668C"/>
    <w:rsid w:val="00B30C0A"/>
    <w:rsid w:val="00B551FE"/>
    <w:rsid w:val="00B64125"/>
    <w:rsid w:val="00B90671"/>
    <w:rsid w:val="00BB72FD"/>
    <w:rsid w:val="00BC7812"/>
    <w:rsid w:val="00C00C13"/>
    <w:rsid w:val="00C13A10"/>
    <w:rsid w:val="00C508F9"/>
    <w:rsid w:val="00C57F42"/>
    <w:rsid w:val="00CA47B0"/>
    <w:rsid w:val="00D0692A"/>
    <w:rsid w:val="00D2183A"/>
    <w:rsid w:val="00D77777"/>
    <w:rsid w:val="00D86134"/>
    <w:rsid w:val="00DA618F"/>
    <w:rsid w:val="00DB6B9A"/>
    <w:rsid w:val="00DD065A"/>
    <w:rsid w:val="00DD659E"/>
    <w:rsid w:val="00DE2377"/>
    <w:rsid w:val="00DE2FDC"/>
    <w:rsid w:val="00DF5204"/>
    <w:rsid w:val="00E73E1B"/>
    <w:rsid w:val="00E90082"/>
    <w:rsid w:val="00EB5C0F"/>
    <w:rsid w:val="00EE7207"/>
    <w:rsid w:val="00F14715"/>
    <w:rsid w:val="00F83057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8191"/>
  <w15:docId w15:val="{05A1DD95-6380-4B79-B0BD-A95C59C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Heading1">
    <w:name w:val="heading 1"/>
    <w:basedOn w:val="Normal"/>
    <w:uiPriority w:val="9"/>
    <w:qFormat/>
    <w:pPr>
      <w:ind w:left="401" w:hanging="2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  <w:jc w:val="both"/>
    </w:pPr>
  </w:style>
  <w:style w:type="paragraph" w:styleId="ListParagraph">
    <w:name w:val="List Paragraph"/>
    <w:basedOn w:val="Normal"/>
    <w:uiPriority w:val="34"/>
    <w:qFormat/>
    <w:pPr>
      <w:ind w:left="385" w:hanging="283"/>
    </w:pPr>
  </w:style>
  <w:style w:type="paragraph" w:customStyle="1" w:styleId="TableParagraph">
    <w:name w:val="Table Paragraph"/>
    <w:basedOn w:val="Normal"/>
    <w:uiPriority w:val="1"/>
    <w:qFormat/>
    <w:pPr>
      <w:ind w:left="318" w:right="309"/>
    </w:pPr>
  </w:style>
  <w:style w:type="character" w:styleId="Hyperlink">
    <w:name w:val="Hyperlink"/>
    <w:basedOn w:val="DefaultParagraphFont"/>
    <w:uiPriority w:val="99"/>
    <w:unhideWhenUsed/>
    <w:rsid w:val="00836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2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922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922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Default">
    <w:name w:val="Default"/>
    <w:rsid w:val="000B5922"/>
    <w:pPr>
      <w:widowControl/>
      <w:adjustRightInd w:val="0"/>
    </w:pPr>
    <w:rPr>
      <w:rFonts w:ascii="Calibri" w:hAnsi="Calibri" w:cs="Calibri"/>
      <w:color w:val="000000"/>
      <w:sz w:val="24"/>
      <w:szCs w:val="24"/>
      <w:lang w:val="es-PY"/>
    </w:rPr>
  </w:style>
  <w:style w:type="character" w:styleId="UnresolvedMention">
    <w:name w:val="Unresolved Mention"/>
    <w:basedOn w:val="DefaultParagraphFont"/>
    <w:uiPriority w:val="99"/>
    <w:semiHidden/>
    <w:unhideWhenUsed/>
    <w:rsid w:val="00A846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6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86"/>
    <w:rPr>
      <w:rFonts w:ascii="Calibri" w:eastAsia="Calibri" w:hAnsi="Calibri" w:cs="Calibri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A846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86"/>
    <w:rPr>
      <w:rFonts w:ascii="Calibri" w:eastAsia="Calibri" w:hAnsi="Calibri" w:cs="Calibri"/>
      <w:lang w:val="es-ES" w:eastAsia="es-ES" w:bidi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6C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50706C"/>
    <w:rPr>
      <w:vertAlign w:val="superscript"/>
    </w:rPr>
  </w:style>
  <w:style w:type="character" w:styleId="Strong">
    <w:name w:val="Strong"/>
    <w:basedOn w:val="DefaultParagraphFont"/>
    <w:uiPriority w:val="22"/>
    <w:qFormat/>
    <w:rsid w:val="0089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arrollo@desarrollo.org.py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.wikipedia.org/wiki/Resiliencia_(ecolog%C3%ADa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wikipedia.org/wiki/Gas_de_efecto_invernade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DFE70293099048A74F92E4AF59F3BD" ma:contentTypeVersion="9" ma:contentTypeDescription="Crear nuevo documento." ma:contentTypeScope="" ma:versionID="24b51fd09236efc93b7665f16228dd1d">
  <xsd:schema xmlns:xsd="http://www.w3.org/2001/XMLSchema" xmlns:xs="http://www.w3.org/2001/XMLSchema" xmlns:p="http://schemas.microsoft.com/office/2006/metadata/properties" xmlns:ns3="d403f0b3-ab77-4357-b9eb-ce3198211367" targetNamespace="http://schemas.microsoft.com/office/2006/metadata/properties" ma:root="true" ma:fieldsID="c73805a3b668d8b744dc666c9a7f0730" ns3:_="">
    <xsd:import namespace="d403f0b3-ab77-4357-b9eb-ce3198211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0b3-ab77-4357-b9eb-ce319821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E12D9-5D18-4C84-8F2A-60AB6DC14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0B9E0-AC5E-42D9-A4B9-7018AE4E8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A0CF5-8451-4226-9CB1-8E1F65212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0b3-ab77-4357-b9eb-ce3198211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E13B5-4BFC-4E70-8648-FAA35E111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Caballero</dc:creator>
  <cp:lastModifiedBy>Victor Vazquez</cp:lastModifiedBy>
  <cp:revision>2</cp:revision>
  <cp:lastPrinted>2020-11-23T18:10:00Z</cp:lastPrinted>
  <dcterms:created xsi:type="dcterms:W3CDTF">2022-01-20T19:57:00Z</dcterms:created>
  <dcterms:modified xsi:type="dcterms:W3CDTF">2022-01-20T19:57:00Z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0x01010054DFE70293099048A74F92E4AF59F3BD</vt:lpwstr>
  </property>
</Properties>
</file>