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B0F4" w14:textId="77777777" w:rsidR="00366043" w:rsidRPr="00056E6D" w:rsidRDefault="00366043" w:rsidP="00CA6922">
      <w:pPr>
        <w:pStyle w:val="BodyText"/>
        <w:ind w:left="0"/>
        <w:rPr>
          <w:rFonts w:ascii="Calibri Light" w:hAnsi="Calibri Light" w:cs="Calibri Light"/>
          <w:lang w:val="es-419"/>
        </w:rPr>
      </w:pPr>
    </w:p>
    <w:p w14:paraId="1FDD2025" w14:textId="7AE97B53" w:rsidR="0058695D" w:rsidRPr="00725024" w:rsidRDefault="0060604E" w:rsidP="00CA6922">
      <w:pPr>
        <w:pStyle w:val="Heading1"/>
        <w:ind w:left="2742" w:right="2761" w:hanging="2"/>
        <w:jc w:val="both"/>
        <w:rPr>
          <w:rFonts w:ascii="Calibri Light" w:hAnsi="Calibri Light" w:cs="Calibri Light"/>
          <w:lang w:val="es-PY"/>
        </w:rPr>
      </w:pPr>
      <w:r w:rsidRPr="00725024">
        <w:rPr>
          <w:rFonts w:ascii="Calibri Light" w:hAnsi="Calibri Light" w:cs="Calibri Light"/>
          <w:lang w:val="es-PY"/>
        </w:rPr>
        <w:t xml:space="preserve">Investigación para el Desarrollo </w:t>
      </w:r>
    </w:p>
    <w:p w14:paraId="32945BC1" w14:textId="30466F66" w:rsidR="00366043" w:rsidRPr="00725024" w:rsidRDefault="00922247" w:rsidP="00CA6922">
      <w:pPr>
        <w:pStyle w:val="Heading1"/>
        <w:ind w:left="2742" w:right="2761" w:hanging="2"/>
        <w:jc w:val="both"/>
        <w:rPr>
          <w:rFonts w:ascii="Calibri Light" w:hAnsi="Calibri Light" w:cs="Calibri Light"/>
          <w:lang w:val="es-PY"/>
        </w:rPr>
      </w:pPr>
      <w:r w:rsidRPr="00725024">
        <w:rPr>
          <w:rFonts w:ascii="Calibri Light" w:hAnsi="Calibri Light" w:cs="Calibri Light"/>
          <w:lang w:val="es-PY"/>
        </w:rPr>
        <w:t>Términos de referencia (TOR)</w:t>
      </w:r>
    </w:p>
    <w:p w14:paraId="39A5FBDE" w14:textId="2FBC3B82" w:rsidR="009A6480" w:rsidRDefault="0021007A" w:rsidP="0021007A">
      <w:pPr>
        <w:pStyle w:val="Heading1"/>
        <w:ind w:left="0" w:right="83" w:hanging="2"/>
        <w:jc w:val="center"/>
        <w:rPr>
          <w:rFonts w:ascii="Calibri Light" w:hAnsi="Calibri Light" w:cs="Calibri Light"/>
        </w:rPr>
      </w:pPr>
      <w:r w:rsidRPr="00725024">
        <w:rPr>
          <w:rFonts w:ascii="Calibri Light" w:hAnsi="Calibri Light" w:cs="Calibri Light"/>
          <w:lang w:val="es-PY"/>
        </w:rPr>
        <w:t xml:space="preserve">CONSULTORÍA PARA </w:t>
      </w:r>
      <w:r w:rsidRPr="00725024">
        <w:rPr>
          <w:rFonts w:ascii="Calibri Light" w:hAnsi="Calibri Light" w:cs="Calibri Light"/>
        </w:rPr>
        <w:t xml:space="preserve">ELABORAR REPORTES DE SOSTENIBILIDAD 2021 </w:t>
      </w:r>
    </w:p>
    <w:p w14:paraId="10E78467" w14:textId="5FAEC42E" w:rsidR="00653E0F" w:rsidRPr="00725024" w:rsidRDefault="009A6480" w:rsidP="0021007A">
      <w:pPr>
        <w:pStyle w:val="Heading1"/>
        <w:ind w:left="0" w:right="83" w:hanging="2"/>
        <w:jc w:val="center"/>
        <w:rPr>
          <w:rFonts w:ascii="Calibri Light" w:hAnsi="Calibri Light" w:cs="Calibri Light"/>
          <w:lang w:val="es-PY"/>
        </w:rPr>
      </w:pPr>
      <w:r>
        <w:rPr>
          <w:rFonts w:ascii="Calibri Light" w:hAnsi="Calibri Light" w:cs="Calibri Light"/>
        </w:rPr>
        <w:t>PARA INSTITUCIONES FINANCIERAS PÚBLICAS</w:t>
      </w:r>
    </w:p>
    <w:p w14:paraId="5323DA88" w14:textId="43C25060" w:rsidR="0058695D" w:rsidRPr="00725024" w:rsidRDefault="0058695D" w:rsidP="00CA6922">
      <w:pPr>
        <w:pStyle w:val="Heading1"/>
        <w:ind w:left="0" w:right="83" w:hanging="2"/>
        <w:jc w:val="both"/>
        <w:rPr>
          <w:rFonts w:ascii="Calibri Light" w:hAnsi="Calibri Light" w:cs="Calibri Light"/>
          <w:lang w:val="es-PY"/>
        </w:rPr>
      </w:pPr>
    </w:p>
    <w:p w14:paraId="10923E08" w14:textId="365E3A26" w:rsidR="00DD659E" w:rsidRPr="00725024" w:rsidRDefault="00DD659E" w:rsidP="00CA6922">
      <w:pPr>
        <w:pStyle w:val="Heading1"/>
        <w:numPr>
          <w:ilvl w:val="0"/>
          <w:numId w:val="8"/>
        </w:numPr>
        <w:tabs>
          <w:tab w:val="left" w:pos="460"/>
        </w:tabs>
        <w:jc w:val="both"/>
        <w:rPr>
          <w:rFonts w:ascii="Calibri Light" w:hAnsi="Calibri Light" w:cs="Calibri Light"/>
        </w:rPr>
      </w:pPr>
      <w:r w:rsidRPr="00725024">
        <w:rPr>
          <w:rFonts w:ascii="Calibri Light" w:hAnsi="Calibri Light" w:cs="Calibri Light"/>
        </w:rPr>
        <w:t>Introducción</w:t>
      </w:r>
    </w:p>
    <w:p w14:paraId="42E631B8" w14:textId="54D2CB75" w:rsidR="00B214FB" w:rsidRPr="00725024" w:rsidRDefault="00B214FB" w:rsidP="00725024">
      <w:pPr>
        <w:pStyle w:val="BodyText"/>
        <w:numPr>
          <w:ilvl w:val="0"/>
          <w:numId w:val="18"/>
        </w:numPr>
        <w:ind w:right="113"/>
        <w:rPr>
          <w:rFonts w:ascii="Calibri Light" w:hAnsi="Calibri Light" w:cs="Calibri Light"/>
          <w:b/>
          <w:bCs/>
        </w:rPr>
      </w:pPr>
      <w:r w:rsidRPr="00725024">
        <w:rPr>
          <w:rFonts w:ascii="Calibri Light" w:hAnsi="Calibri Light" w:cs="Calibri Light"/>
          <w:b/>
          <w:bCs/>
        </w:rPr>
        <w:t>World Wildlife Fund, Inc.</w:t>
      </w:r>
      <w:r w:rsidRPr="00725024">
        <w:rPr>
          <w:rFonts w:ascii="Calibri Light" w:hAnsi="Calibri Light" w:cs="Calibri Light"/>
        </w:rPr>
        <w:t xml:space="preserve"> es la organización de conservación más grande del mundo con 5 millones de seguidores y una red global de oficinas y socios que operan en más de 100 países. La misión de WWF es conservar la diversidad biológica del mundo, garantizar que el uso de los recursos naturales sea sostenible y hacer que el consumo sea más sostenible. WWF se encuentra impulsando en Paraguay acciones en el marco de la iniciativa denominada “WWF’s support and assessment in the shifting process towards sustainable finance in Paraguay throughout articulation of risks and opportunities with the Banco Central del Paraguay (BCP), the Instituto Nacional de Cooperativismo (INCOOP), the Comisión Nacional de Valores (CNV), the Banco Nacional de Fomento (BNF), the Fondo Ganadero (FG) and the Agencia Financiera de Desarrollo (AFD)”.</w:t>
      </w:r>
    </w:p>
    <w:p w14:paraId="140E40BB" w14:textId="33C455B4" w:rsidR="00B214FB" w:rsidRPr="00725024" w:rsidRDefault="00B214FB" w:rsidP="00725024">
      <w:pPr>
        <w:pStyle w:val="BodyText"/>
        <w:numPr>
          <w:ilvl w:val="0"/>
          <w:numId w:val="18"/>
        </w:numPr>
        <w:ind w:right="113"/>
        <w:rPr>
          <w:rFonts w:ascii="Calibri Light" w:hAnsi="Calibri Light" w:cs="Calibri Light"/>
          <w:b/>
          <w:bCs/>
        </w:rPr>
      </w:pPr>
      <w:r w:rsidRPr="00725024">
        <w:rPr>
          <w:rFonts w:ascii="Calibri Light" w:hAnsi="Calibri Light" w:cs="Calibri Light"/>
          <w:b/>
          <w:bCs/>
        </w:rPr>
        <w:t xml:space="preserve">Investigación para Desarrollo </w:t>
      </w:r>
      <w:r w:rsidRPr="00725024">
        <w:rPr>
          <w:rFonts w:ascii="Calibri Light" w:hAnsi="Calibri Light" w:cs="Calibri Light"/>
        </w:rPr>
        <w:t>es un centro de investigación que tiene la misión de generar y socializar conocimientos concernientes al desarrollo y contribuir al diseño y evaluación de políticas públicas con el fin de mejorar las condiciones de vida de la población.  Investigación para Desarrollo fue constituida legalmente según Registro Público Nro. 2494365, en fecha 01 de septiembre de 2003.</w:t>
      </w:r>
      <w:r w:rsidRPr="00725024">
        <w:rPr>
          <w:rFonts w:ascii="Calibri Light" w:hAnsi="Calibri Light" w:cs="Calibri Light"/>
          <w:b/>
          <w:bCs/>
        </w:rPr>
        <w:t xml:space="preserve"> </w:t>
      </w:r>
    </w:p>
    <w:p w14:paraId="01D5F418" w14:textId="15A638D3" w:rsidR="00B214FB" w:rsidRPr="00725024" w:rsidRDefault="00B214FB" w:rsidP="00725024">
      <w:pPr>
        <w:pStyle w:val="BodyText"/>
        <w:numPr>
          <w:ilvl w:val="0"/>
          <w:numId w:val="18"/>
        </w:numPr>
        <w:ind w:right="113"/>
        <w:rPr>
          <w:rFonts w:ascii="Calibri Light" w:hAnsi="Calibri Light" w:cs="Calibri Light"/>
          <w:b/>
          <w:bCs/>
        </w:rPr>
      </w:pPr>
      <w:r w:rsidRPr="00725024">
        <w:rPr>
          <w:rFonts w:ascii="Calibri Light" w:hAnsi="Calibri Light" w:cs="Calibri Light"/>
          <w:b/>
          <w:bCs/>
        </w:rPr>
        <w:t>World Wildlife Fund, Inc. e Investigación para el Desarrollo firmaron en julio de 2020 un Acuerdo de Subvención</w:t>
      </w:r>
      <w:r w:rsidR="002D375E" w:rsidRPr="00725024">
        <w:rPr>
          <w:rFonts w:ascii="Calibri Light" w:hAnsi="Calibri Light" w:cs="Calibri Light"/>
        </w:rPr>
        <w:t>, que estuvo</w:t>
      </w:r>
      <w:r w:rsidRPr="00725024">
        <w:rPr>
          <w:rFonts w:ascii="Calibri Light" w:hAnsi="Calibri Light" w:cs="Calibri Light"/>
        </w:rPr>
        <w:t xml:space="preserve"> vigente </w:t>
      </w:r>
      <w:r w:rsidR="002D375E" w:rsidRPr="00725024">
        <w:rPr>
          <w:rFonts w:ascii="Calibri Light" w:hAnsi="Calibri Light" w:cs="Calibri Light"/>
        </w:rPr>
        <w:t xml:space="preserve">hasta </w:t>
      </w:r>
      <w:r w:rsidRPr="00725024">
        <w:rPr>
          <w:rFonts w:ascii="Calibri Light" w:hAnsi="Calibri Light" w:cs="Calibri Light"/>
        </w:rPr>
        <w:t>marzo de 2021, para impulsar acciones en el marco del proyecto de apoyo y evaluación del proceso de implementar las finanzas sostenibles en Paraguay. Con el objetivo de dar continuidad a las actividades previstas en el Proyecto PY11769, en junio de 2021 World Wildlife Fund, Inc. e Investigación para el Desarrollo han firmado una nueva Carta Acuerdo con el objetivo de impulsar hasta diciembre de 2022 una serie de acciones con el Banco Central del Paraguay, el Instituto Nacional de Cooperativismo, la Comisión Nacional de Valores, el Banco Nacional de Fomento, el Fondo Ganadero and Agencia y la Agencia Financiera de Desarrollo.</w:t>
      </w:r>
    </w:p>
    <w:p w14:paraId="0BCE5396" w14:textId="2F30EB26" w:rsidR="00DD659E" w:rsidRPr="00725024" w:rsidRDefault="00B214FB" w:rsidP="00725024">
      <w:pPr>
        <w:pStyle w:val="BodyText"/>
        <w:numPr>
          <w:ilvl w:val="0"/>
          <w:numId w:val="18"/>
        </w:numPr>
        <w:ind w:right="113"/>
        <w:rPr>
          <w:rFonts w:ascii="Calibri Light" w:hAnsi="Calibri Light" w:cs="Calibri Light"/>
          <w:lang w:val="es-PY"/>
        </w:rPr>
      </w:pPr>
      <w:r w:rsidRPr="00725024">
        <w:rPr>
          <w:rFonts w:ascii="Calibri Light" w:hAnsi="Calibri Light" w:cs="Calibri Light"/>
        </w:rPr>
        <w:t>Por otra parte, en fecha 1 de julio de 2020 se ha firmado el “</w:t>
      </w:r>
      <w:r w:rsidRPr="00725024">
        <w:rPr>
          <w:rFonts w:ascii="Calibri Light" w:hAnsi="Calibri Light" w:cs="Calibri Light"/>
          <w:b/>
          <w:bCs/>
        </w:rPr>
        <w:t>Convenio Marco de Cooperación Interinstitucional entre World Wildlife Fund, Inc. y el Banco Nacional de Fomento</w:t>
      </w:r>
      <w:r w:rsidRPr="00725024">
        <w:rPr>
          <w:rFonts w:ascii="Calibri Light" w:hAnsi="Calibri Light" w:cs="Calibri Light"/>
        </w:rPr>
        <w:t>”, que estableció los lineamientos generales para ejecutar acciones vinculadas a finanzas sustentables</w:t>
      </w:r>
      <w:r w:rsidRPr="00725024">
        <w:rPr>
          <w:rFonts w:ascii="Calibri Light" w:hAnsi="Calibri Light" w:cs="Calibri Light"/>
          <w:b/>
          <w:bCs/>
        </w:rPr>
        <w:t xml:space="preserve">. </w:t>
      </w:r>
    </w:p>
    <w:p w14:paraId="0EACF498" w14:textId="49156C29" w:rsidR="002D375E" w:rsidRPr="00725024" w:rsidRDefault="002D375E" w:rsidP="00583859">
      <w:pPr>
        <w:pStyle w:val="BodyText"/>
        <w:numPr>
          <w:ilvl w:val="0"/>
          <w:numId w:val="18"/>
        </w:numPr>
        <w:spacing w:after="120"/>
        <w:ind w:left="357" w:right="113" w:hanging="357"/>
        <w:rPr>
          <w:rFonts w:ascii="Calibri Light" w:hAnsi="Calibri Light" w:cs="Calibri Light"/>
          <w:lang w:val="es-PY"/>
        </w:rPr>
      </w:pPr>
      <w:r w:rsidRPr="00725024">
        <w:rPr>
          <w:rFonts w:ascii="Calibri Light" w:hAnsi="Calibri Light" w:cs="Calibri Light"/>
          <w:lang w:val="es-PY"/>
        </w:rPr>
        <w:t xml:space="preserve">Con el apoyo de WWF, entre setiembre y diciembre de 2020, el </w:t>
      </w:r>
      <w:r w:rsidRPr="00725024">
        <w:rPr>
          <w:rFonts w:ascii="Calibri Light" w:hAnsi="Calibri Light" w:cs="Calibri Light"/>
          <w:b/>
          <w:bCs/>
          <w:lang w:val="es-PY"/>
        </w:rPr>
        <w:t>Fondo Ganadero</w:t>
      </w:r>
      <w:r w:rsidRPr="00725024">
        <w:rPr>
          <w:rFonts w:ascii="Calibri Light" w:hAnsi="Calibri Light" w:cs="Calibri Light"/>
          <w:lang w:val="es-PY"/>
        </w:rPr>
        <w:t xml:space="preserve"> implementó el Sistema de Análisis de Riesgos Ambientales y Sociales (SARAS), dando cumplimiento a las normativas establecidas por el Banco Central del  Paraguay (BCP).</w:t>
      </w:r>
    </w:p>
    <w:p w14:paraId="1A4BA99F" w14:textId="6122C438" w:rsidR="002D375E" w:rsidRPr="00725024" w:rsidRDefault="002D375E" w:rsidP="00CA6922">
      <w:pPr>
        <w:pStyle w:val="Heading1"/>
        <w:numPr>
          <w:ilvl w:val="0"/>
          <w:numId w:val="8"/>
        </w:numPr>
        <w:tabs>
          <w:tab w:val="left" w:pos="460"/>
        </w:tabs>
        <w:jc w:val="both"/>
        <w:rPr>
          <w:rFonts w:ascii="Calibri Light" w:hAnsi="Calibri Light" w:cs="Calibri Light"/>
        </w:rPr>
      </w:pPr>
      <w:r w:rsidRPr="00725024">
        <w:rPr>
          <w:rFonts w:ascii="Calibri Light" w:hAnsi="Calibri Light" w:cs="Calibri Light"/>
        </w:rPr>
        <w:t>Antecedentes</w:t>
      </w:r>
    </w:p>
    <w:p w14:paraId="63B708DC" w14:textId="77777777" w:rsidR="002D375E" w:rsidRPr="00725024" w:rsidRDefault="002D375E" w:rsidP="00CA6922">
      <w:pPr>
        <w:pStyle w:val="BodyText"/>
        <w:numPr>
          <w:ilvl w:val="0"/>
          <w:numId w:val="12"/>
        </w:numPr>
        <w:ind w:left="360" w:right="116"/>
        <w:rPr>
          <w:rFonts w:ascii="Calibri Light" w:hAnsi="Calibri Light" w:cs="Calibri Light"/>
        </w:rPr>
      </w:pPr>
      <w:r w:rsidRPr="00725024">
        <w:rPr>
          <w:rFonts w:ascii="Calibri Light" w:hAnsi="Calibri Light" w:cs="Calibri Light"/>
        </w:rPr>
        <w:t xml:space="preserve">El Paraguay ha suscrito importantes convenios en materia ambiental y social, entre los cuales resaltan el acuerdo de Paris, que establece medidas para la reducción de las emisiones de </w:t>
      </w:r>
      <w:hyperlink r:id="rId11" w:tooltip="Gas de efecto invernadero" w:history="1">
        <w:r w:rsidRPr="00725024">
          <w:rPr>
            <w:rFonts w:ascii="Calibri Light" w:hAnsi="Calibri Light" w:cs="Calibri Light"/>
          </w:rPr>
          <w:t>Gases de Efecto Invernadero</w:t>
        </w:r>
      </w:hyperlink>
      <w:r w:rsidRPr="00725024">
        <w:rPr>
          <w:rFonts w:ascii="Calibri Light" w:hAnsi="Calibri Light" w:cs="Calibri Light"/>
        </w:rPr>
        <w:t xml:space="preserve"> (GEI) a través de la mitigación, adaptación y </w:t>
      </w:r>
      <w:hyperlink r:id="rId12" w:tooltip="Resiliencia (ecología)" w:history="1">
        <w:r w:rsidRPr="00725024">
          <w:rPr>
            <w:rFonts w:ascii="Calibri Light" w:hAnsi="Calibri Light" w:cs="Calibri Light"/>
          </w:rPr>
          <w:t>resiliencia</w:t>
        </w:r>
      </w:hyperlink>
      <w:r w:rsidRPr="00725024">
        <w:rPr>
          <w:rFonts w:ascii="Calibri Light" w:hAnsi="Calibri Light" w:cs="Calibri Light"/>
        </w:rPr>
        <w:t xml:space="preserve"> de los ecosistemas a efectos del Calentamiento Global.</w:t>
      </w:r>
    </w:p>
    <w:p w14:paraId="7FDBC06D" w14:textId="0B311A60" w:rsidR="002D375E" w:rsidRPr="00725024" w:rsidRDefault="002D375E" w:rsidP="00CA6922">
      <w:pPr>
        <w:pStyle w:val="BodyText"/>
        <w:numPr>
          <w:ilvl w:val="0"/>
          <w:numId w:val="12"/>
        </w:numPr>
        <w:ind w:left="360" w:right="113"/>
        <w:rPr>
          <w:rFonts w:ascii="Calibri Light" w:hAnsi="Calibri Light" w:cs="Calibri Light"/>
        </w:rPr>
      </w:pPr>
      <w:r w:rsidRPr="00725024">
        <w:rPr>
          <w:rFonts w:ascii="Calibri Light" w:hAnsi="Calibri Light" w:cs="Calibri Light"/>
        </w:rPr>
        <w:t xml:space="preserve">El Sistema Financiero Paraguayo se halla en proceso de transición, implementando criterios ambientales, sociales y de gobernanza (ASG), impulsados por las recientes normativas del BCP y por la cooperación internacional. </w:t>
      </w:r>
    </w:p>
    <w:p w14:paraId="1D95FB40" w14:textId="40544D44" w:rsidR="00B214FB" w:rsidRPr="00583859" w:rsidRDefault="002D375E" w:rsidP="00583859">
      <w:pPr>
        <w:pStyle w:val="BodyText"/>
        <w:numPr>
          <w:ilvl w:val="0"/>
          <w:numId w:val="12"/>
        </w:numPr>
        <w:spacing w:after="120"/>
        <w:ind w:left="357" w:right="113" w:hanging="357"/>
        <w:rPr>
          <w:rFonts w:ascii="Calibri Light" w:hAnsi="Calibri Light" w:cs="Calibri Light"/>
        </w:rPr>
      </w:pPr>
      <w:r w:rsidRPr="00725024">
        <w:rPr>
          <w:rFonts w:ascii="Calibri Light" w:hAnsi="Calibri Light" w:cs="Calibri Light"/>
        </w:rPr>
        <w:t>A fin de avanzar en el proceso de consolidación del compromiso con el medio ambiente y con las finanzas sostenibles, se considera de gran relevancia que las instituciones financieras produzcan y publiquen anualmente su reporte de sostenibilidad.</w:t>
      </w:r>
    </w:p>
    <w:p w14:paraId="1F77F1EB" w14:textId="77777777" w:rsidR="00366043" w:rsidRPr="00725024" w:rsidRDefault="00922247" w:rsidP="00CA6922">
      <w:pPr>
        <w:pStyle w:val="Heading1"/>
        <w:numPr>
          <w:ilvl w:val="0"/>
          <w:numId w:val="8"/>
        </w:numPr>
        <w:tabs>
          <w:tab w:val="left" w:pos="460"/>
        </w:tabs>
        <w:jc w:val="both"/>
        <w:rPr>
          <w:rFonts w:ascii="Calibri Light" w:hAnsi="Calibri Light" w:cs="Calibri Light"/>
        </w:rPr>
      </w:pPr>
      <w:r w:rsidRPr="00725024">
        <w:rPr>
          <w:rFonts w:ascii="Calibri Light" w:hAnsi="Calibri Light" w:cs="Calibri Light"/>
        </w:rPr>
        <w:t>Objetivos</w:t>
      </w:r>
    </w:p>
    <w:p w14:paraId="0AB41758" w14:textId="6E0A80BF" w:rsidR="00B064D6" w:rsidRPr="00583859" w:rsidRDefault="00B064D6" w:rsidP="00667986">
      <w:pPr>
        <w:pStyle w:val="BodyText"/>
        <w:ind w:left="0" w:right="116"/>
        <w:rPr>
          <w:rFonts w:ascii="Calibri Light" w:hAnsi="Calibri Light" w:cs="Calibri Light"/>
          <w:b/>
          <w:bCs/>
        </w:rPr>
      </w:pPr>
      <w:bookmarkStart w:id="0" w:name="_Hlk85109202"/>
      <w:r w:rsidRPr="00CD30E2">
        <w:rPr>
          <w:rFonts w:ascii="Calibri Light" w:hAnsi="Calibri Light" w:cs="Calibri Light"/>
        </w:rPr>
        <w:t>E</w:t>
      </w:r>
      <w:r>
        <w:rPr>
          <w:rFonts w:ascii="Calibri Light" w:hAnsi="Calibri Light" w:cs="Calibri Light"/>
        </w:rPr>
        <w:t xml:space="preserve">l </w:t>
      </w:r>
      <w:r w:rsidRPr="00CD30E2">
        <w:rPr>
          <w:rFonts w:ascii="Calibri Light" w:hAnsi="Calibri Light" w:cs="Calibri Light"/>
        </w:rPr>
        <w:t>objetivo de la</w:t>
      </w:r>
      <w:r w:rsidR="00667986">
        <w:rPr>
          <w:rFonts w:ascii="Calibri Light" w:hAnsi="Calibri Light" w:cs="Calibri Light"/>
        </w:rPr>
        <w:t xml:space="preserve"> </w:t>
      </w:r>
      <w:r w:rsidRPr="00CD30E2">
        <w:rPr>
          <w:rFonts w:ascii="Calibri Light" w:hAnsi="Calibri Light" w:cs="Calibri Light"/>
        </w:rPr>
        <w:t xml:space="preserve">consultoría es: </w:t>
      </w:r>
      <w:bookmarkEnd w:id="0"/>
      <w:r w:rsidRPr="00583859">
        <w:rPr>
          <w:rFonts w:ascii="Calibri Light" w:hAnsi="Calibri Light" w:cs="Calibri Light"/>
          <w:b/>
          <w:bCs/>
        </w:rPr>
        <w:t>Elaborar los Reportes de sostenibilidad institucional de las siguientes instituciones financieras:</w:t>
      </w:r>
      <w:r w:rsidR="00583859" w:rsidRPr="00583859">
        <w:rPr>
          <w:rFonts w:ascii="Calibri Light" w:hAnsi="Calibri Light" w:cs="Calibri Light"/>
          <w:b/>
          <w:bCs/>
        </w:rPr>
        <w:t xml:space="preserve"> a) </w:t>
      </w:r>
      <w:r w:rsidRPr="00583859">
        <w:rPr>
          <w:rFonts w:ascii="Calibri Light" w:hAnsi="Calibri Light" w:cs="Calibri Light"/>
          <w:b/>
          <w:bCs/>
        </w:rPr>
        <w:t>Banco Nacional de Fomento (BNF)</w:t>
      </w:r>
      <w:r w:rsidR="00583859" w:rsidRPr="00583859">
        <w:rPr>
          <w:rFonts w:ascii="Calibri Light" w:hAnsi="Calibri Light" w:cs="Calibri Light"/>
          <w:b/>
          <w:bCs/>
        </w:rPr>
        <w:t xml:space="preserve">, b) </w:t>
      </w:r>
      <w:r w:rsidRPr="00583859">
        <w:rPr>
          <w:rFonts w:ascii="Calibri Light" w:hAnsi="Calibri Light" w:cs="Calibri Light"/>
          <w:b/>
          <w:bCs/>
        </w:rPr>
        <w:t>Fondo Ganadero (FG)</w:t>
      </w:r>
      <w:r w:rsidR="00667986">
        <w:rPr>
          <w:rFonts w:ascii="Calibri Light" w:hAnsi="Calibri Light" w:cs="Calibri Light"/>
          <w:b/>
          <w:bCs/>
        </w:rPr>
        <w:t>.</w:t>
      </w:r>
    </w:p>
    <w:p w14:paraId="504F33B9" w14:textId="23FA188C" w:rsidR="001A4AFA" w:rsidRPr="00583859" w:rsidRDefault="00B064D6" w:rsidP="00667986">
      <w:pPr>
        <w:pStyle w:val="BodyText"/>
        <w:spacing w:after="120"/>
        <w:ind w:left="0" w:right="113"/>
        <w:rPr>
          <w:rFonts w:ascii="Calibri Light" w:hAnsi="Calibri Light" w:cs="Calibri Light"/>
        </w:rPr>
      </w:pPr>
      <w:r w:rsidRPr="009331FF">
        <w:rPr>
          <w:rFonts w:ascii="Calibri Light" w:hAnsi="Calibri Light" w:cs="Calibri Light"/>
        </w:rPr>
        <w:t>Los informes deberán ser elaborados en estrecha colaboración con los representantes designados por las instituciones. Los reportes entregados deben estar corregidos y editados por el/la consultor/a contratado/a y entregados a las instituciones para su impresión.</w:t>
      </w:r>
    </w:p>
    <w:p w14:paraId="49575534" w14:textId="77777777" w:rsidR="00366043" w:rsidRPr="00725024" w:rsidRDefault="00922247" w:rsidP="00CA6922">
      <w:pPr>
        <w:pStyle w:val="Heading1"/>
        <w:numPr>
          <w:ilvl w:val="0"/>
          <w:numId w:val="8"/>
        </w:numPr>
        <w:tabs>
          <w:tab w:val="left" w:pos="460"/>
        </w:tabs>
        <w:jc w:val="both"/>
        <w:rPr>
          <w:rFonts w:ascii="Calibri Light" w:hAnsi="Calibri Light" w:cs="Calibri Light"/>
        </w:rPr>
      </w:pPr>
      <w:r w:rsidRPr="00725024">
        <w:rPr>
          <w:rFonts w:ascii="Calibri Light" w:hAnsi="Calibri Light" w:cs="Calibri Light"/>
        </w:rPr>
        <w:lastRenderedPageBreak/>
        <w:t>Actividades</w:t>
      </w:r>
    </w:p>
    <w:p w14:paraId="3D05CD25" w14:textId="18254714" w:rsidR="0090520D" w:rsidRPr="00725024" w:rsidRDefault="0090520D"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 xml:space="preserve">Presentar un </w:t>
      </w:r>
      <w:r w:rsidR="001016C6" w:rsidRPr="00725024">
        <w:rPr>
          <w:rFonts w:ascii="Calibri Light" w:hAnsi="Calibri Light" w:cs="Calibri Light"/>
        </w:rPr>
        <w:t xml:space="preserve">Plan de Trabajo </w:t>
      </w:r>
      <w:r w:rsidRPr="00725024">
        <w:rPr>
          <w:rFonts w:ascii="Calibri Light" w:hAnsi="Calibri Light" w:cs="Calibri Light"/>
        </w:rPr>
        <w:t>detallado de las actividades a realizar.</w:t>
      </w:r>
    </w:p>
    <w:p w14:paraId="692499EA" w14:textId="34ACC636" w:rsidR="0021007A" w:rsidRPr="00725024" w:rsidRDefault="0021007A"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Firmar un acuerdo de confidencialidad para el manejo de la información compartida por las instituciones financieras con el consultor/a o equipo consultor.</w:t>
      </w:r>
    </w:p>
    <w:p w14:paraId="60223BB7" w14:textId="2C05605B" w:rsidR="00CA6922" w:rsidRPr="00725024" w:rsidRDefault="00CA6922"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Proponer el índice de contenido del reporte, previo acuerdo con las autoridades del BNF y el FG.</w:t>
      </w:r>
    </w:p>
    <w:p w14:paraId="40887961" w14:textId="193E4A8F" w:rsidR="00B551FE" w:rsidRPr="00725024" w:rsidRDefault="00B551FE"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 xml:space="preserve">Analizar </w:t>
      </w:r>
      <w:r w:rsidR="007C3CE9" w:rsidRPr="00725024">
        <w:rPr>
          <w:rFonts w:ascii="Calibri Light" w:hAnsi="Calibri Light" w:cs="Calibri Light"/>
        </w:rPr>
        <w:t>los antecedentes</w:t>
      </w:r>
      <w:r w:rsidR="001016C6" w:rsidRPr="00725024">
        <w:rPr>
          <w:rFonts w:ascii="Calibri Light" w:hAnsi="Calibri Light" w:cs="Calibri Light"/>
        </w:rPr>
        <w:t>, el marco normativo</w:t>
      </w:r>
      <w:r w:rsidR="00CA6922" w:rsidRPr="00725024">
        <w:rPr>
          <w:rFonts w:ascii="Calibri Light" w:hAnsi="Calibri Light" w:cs="Calibri Light"/>
        </w:rPr>
        <w:t xml:space="preserve">, </w:t>
      </w:r>
      <w:r w:rsidR="007C3CE9" w:rsidRPr="00725024">
        <w:rPr>
          <w:rFonts w:ascii="Calibri Light" w:hAnsi="Calibri Light" w:cs="Calibri Light"/>
        </w:rPr>
        <w:t>la documentación oficial disponible</w:t>
      </w:r>
      <w:r w:rsidR="00CA6922" w:rsidRPr="00725024">
        <w:rPr>
          <w:rFonts w:ascii="Calibri Light" w:hAnsi="Calibri Light" w:cs="Calibri Light"/>
        </w:rPr>
        <w:t>s</w:t>
      </w:r>
      <w:r w:rsidR="007C3CE9" w:rsidRPr="00725024">
        <w:rPr>
          <w:rFonts w:ascii="Calibri Light" w:hAnsi="Calibri Light" w:cs="Calibri Light"/>
        </w:rPr>
        <w:t xml:space="preserve"> en el BNF</w:t>
      </w:r>
      <w:r w:rsidR="00CA6922" w:rsidRPr="00725024">
        <w:rPr>
          <w:rFonts w:ascii="Calibri Light" w:hAnsi="Calibri Light" w:cs="Calibri Light"/>
        </w:rPr>
        <w:t xml:space="preserve"> y el FG, así como toda la información requerida para elaborar los reportes de sostenibilidad</w:t>
      </w:r>
      <w:r w:rsidR="007C3CE9" w:rsidRPr="00725024">
        <w:rPr>
          <w:rFonts w:ascii="Calibri Light" w:hAnsi="Calibri Light" w:cs="Calibri Light"/>
        </w:rPr>
        <w:t>.</w:t>
      </w:r>
    </w:p>
    <w:p w14:paraId="05BF1AA8" w14:textId="2EB57AD0" w:rsidR="00CA6922" w:rsidRPr="00725024" w:rsidRDefault="00CA6922"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Coordinar de manera estrecha con las autoridades del BNF y el FG sobre la entrega de los materiales requeridos para elaborar los reportes.</w:t>
      </w:r>
    </w:p>
    <w:p w14:paraId="033556F5" w14:textId="54756966" w:rsidR="00CA6922" w:rsidRPr="00725024" w:rsidRDefault="00CA6922"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Coordinar y documentar las reuniones con las autoridades del BNF y el FG, así como con sus clientes y otros actores relevantes.</w:t>
      </w:r>
    </w:p>
    <w:p w14:paraId="2322DCD9" w14:textId="5F4B591D" w:rsidR="00CA6922" w:rsidRPr="00725024" w:rsidRDefault="00CA6922"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 xml:space="preserve">Redactar, corregir y editar los reportes. Los documentos deben ser entregados en condiciones de ser </w:t>
      </w:r>
      <w:r w:rsidR="0021007A" w:rsidRPr="00725024">
        <w:rPr>
          <w:rFonts w:ascii="Calibri Light" w:hAnsi="Calibri Light" w:cs="Calibri Light"/>
        </w:rPr>
        <w:t>entregados para la impresión</w:t>
      </w:r>
      <w:r w:rsidRPr="00725024">
        <w:rPr>
          <w:rFonts w:ascii="Calibri Light" w:hAnsi="Calibri Light" w:cs="Calibri Light"/>
        </w:rPr>
        <w:t xml:space="preserve">. </w:t>
      </w:r>
    </w:p>
    <w:p w14:paraId="42A03941" w14:textId="2C779ED9" w:rsidR="00CA6922" w:rsidRPr="00725024" w:rsidRDefault="00CA6922"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Preparar eventos de presentación al público para los reportes de cada institución.</w:t>
      </w:r>
    </w:p>
    <w:p w14:paraId="5539F0AD" w14:textId="418096EC" w:rsidR="00366043" w:rsidRPr="00583859" w:rsidRDefault="001016C6" w:rsidP="00667986">
      <w:pPr>
        <w:pStyle w:val="ListParagraph"/>
        <w:numPr>
          <w:ilvl w:val="0"/>
          <w:numId w:val="10"/>
        </w:numPr>
        <w:tabs>
          <w:tab w:val="left" w:pos="386"/>
        </w:tabs>
        <w:spacing w:after="120"/>
        <w:ind w:left="357" w:right="113" w:hanging="357"/>
        <w:jc w:val="both"/>
        <w:rPr>
          <w:rFonts w:ascii="Calibri Light" w:hAnsi="Calibri Light" w:cs="Calibri Light"/>
        </w:rPr>
      </w:pPr>
      <w:r w:rsidRPr="00725024">
        <w:rPr>
          <w:rFonts w:ascii="Calibri Light" w:hAnsi="Calibri Light" w:cs="Calibri Light"/>
        </w:rPr>
        <w:t xml:space="preserve">Elaborar un informe </w:t>
      </w:r>
      <w:r w:rsidR="00CA6922" w:rsidRPr="00725024">
        <w:rPr>
          <w:rFonts w:ascii="Calibri Light" w:hAnsi="Calibri Light" w:cs="Calibri Light"/>
        </w:rPr>
        <w:t xml:space="preserve">de avance al 31 de marzo de 2022 y un informe </w:t>
      </w:r>
      <w:r w:rsidRPr="00725024">
        <w:rPr>
          <w:rFonts w:ascii="Calibri Light" w:hAnsi="Calibri Light" w:cs="Calibri Light"/>
        </w:rPr>
        <w:t xml:space="preserve">final </w:t>
      </w:r>
      <w:r w:rsidR="00CA6922" w:rsidRPr="00725024">
        <w:rPr>
          <w:rFonts w:ascii="Calibri Light" w:hAnsi="Calibri Light" w:cs="Calibri Light"/>
        </w:rPr>
        <w:t>sobre las actividades realizadas al 30 de mayo de 2022.</w:t>
      </w:r>
    </w:p>
    <w:p w14:paraId="2AD30A18" w14:textId="2C238100" w:rsidR="00366043" w:rsidRPr="00725024" w:rsidRDefault="00922247" w:rsidP="00CA6922">
      <w:pPr>
        <w:pStyle w:val="Heading1"/>
        <w:numPr>
          <w:ilvl w:val="0"/>
          <w:numId w:val="8"/>
        </w:numPr>
        <w:tabs>
          <w:tab w:val="left" w:pos="460"/>
        </w:tabs>
        <w:jc w:val="both"/>
        <w:rPr>
          <w:rFonts w:ascii="Calibri Light" w:hAnsi="Calibri Light" w:cs="Calibri Light"/>
        </w:rPr>
      </w:pPr>
      <w:r w:rsidRPr="00725024">
        <w:rPr>
          <w:rFonts w:ascii="Calibri Light" w:hAnsi="Calibri Light" w:cs="Calibri Light"/>
        </w:rPr>
        <w:t>Entregables</w:t>
      </w:r>
    </w:p>
    <w:p w14:paraId="7D370E1C" w14:textId="713E0600" w:rsidR="00366043" w:rsidRPr="00725024" w:rsidRDefault="00725024" w:rsidP="00725024">
      <w:pPr>
        <w:pStyle w:val="ListParagraph"/>
        <w:numPr>
          <w:ilvl w:val="0"/>
          <w:numId w:val="10"/>
        </w:numPr>
        <w:tabs>
          <w:tab w:val="left" w:pos="386"/>
        </w:tabs>
        <w:ind w:right="113"/>
        <w:jc w:val="both"/>
        <w:rPr>
          <w:rFonts w:ascii="Calibri Light" w:hAnsi="Calibri Light" w:cs="Calibri Light"/>
        </w:rPr>
      </w:pPr>
      <w:bookmarkStart w:id="1" w:name="_Hlk85109309"/>
      <w:r w:rsidRPr="00B064D6">
        <w:rPr>
          <w:rFonts w:ascii="Calibri Light" w:hAnsi="Calibri Light" w:cs="Calibri Light"/>
          <w:b/>
          <w:bCs/>
        </w:rPr>
        <w:t>Plan de trabajo detallado y acordado entre las partes indicando la descripción de entregables del proyecto.</w:t>
      </w:r>
      <w:r w:rsidRPr="00725024">
        <w:rPr>
          <w:rFonts w:ascii="Calibri Light" w:hAnsi="Calibri Light" w:cs="Calibri Light"/>
        </w:rPr>
        <w:t xml:space="preserve"> </w:t>
      </w:r>
      <w:r w:rsidR="00FE002D" w:rsidRPr="00725024">
        <w:rPr>
          <w:rFonts w:ascii="Calibri Light" w:hAnsi="Calibri Light" w:cs="Calibri Light"/>
        </w:rPr>
        <w:t xml:space="preserve"> </w:t>
      </w:r>
      <w:r w:rsidR="00560DE9">
        <w:rPr>
          <w:rFonts w:ascii="Calibri Light" w:hAnsi="Calibri Light" w:cs="Calibri Light"/>
        </w:rPr>
        <w:t xml:space="preserve">Fecha de entrega: </w:t>
      </w:r>
      <w:r w:rsidR="00FE002D" w:rsidRPr="00725024">
        <w:rPr>
          <w:rFonts w:ascii="Calibri Light" w:hAnsi="Calibri Light" w:cs="Calibri Light"/>
        </w:rPr>
        <w:t xml:space="preserve">15 de </w:t>
      </w:r>
      <w:r w:rsidR="0032421F" w:rsidRPr="00725024">
        <w:rPr>
          <w:rFonts w:ascii="Calibri Light" w:hAnsi="Calibri Light" w:cs="Calibri Light"/>
        </w:rPr>
        <w:t>dic</w:t>
      </w:r>
      <w:r w:rsidR="00FE002D" w:rsidRPr="00725024">
        <w:rPr>
          <w:rFonts w:ascii="Calibri Light" w:hAnsi="Calibri Light" w:cs="Calibri Light"/>
        </w:rPr>
        <w:t>iembre de 202</w:t>
      </w:r>
      <w:r w:rsidR="00017194" w:rsidRPr="00725024">
        <w:rPr>
          <w:rFonts w:ascii="Calibri Light" w:hAnsi="Calibri Light" w:cs="Calibri Light"/>
        </w:rPr>
        <w:t>1.</w:t>
      </w:r>
    </w:p>
    <w:bookmarkEnd w:id="1"/>
    <w:p w14:paraId="6DC30DDB" w14:textId="4657A1EB" w:rsidR="00725024" w:rsidRPr="00725024" w:rsidRDefault="00725024" w:rsidP="00725024">
      <w:pPr>
        <w:pStyle w:val="BodyText"/>
        <w:numPr>
          <w:ilvl w:val="0"/>
          <w:numId w:val="10"/>
        </w:numPr>
        <w:rPr>
          <w:rFonts w:ascii="Calibri Light" w:hAnsi="Calibri Light" w:cs="Calibri Light"/>
        </w:rPr>
      </w:pPr>
      <w:r w:rsidRPr="00B064D6">
        <w:rPr>
          <w:rFonts w:ascii="Calibri Light" w:hAnsi="Calibri Light" w:cs="Calibri Light"/>
          <w:b/>
          <w:bCs/>
        </w:rPr>
        <w:t>Primer Informe de Avance.</w:t>
      </w:r>
      <w:r w:rsidRPr="00725024">
        <w:rPr>
          <w:rFonts w:ascii="Calibri Light" w:hAnsi="Calibri Light" w:cs="Calibri Light"/>
        </w:rPr>
        <w:t xml:space="preserve"> </w:t>
      </w:r>
      <w:r w:rsidR="00560DE9">
        <w:rPr>
          <w:rFonts w:ascii="Calibri Light" w:hAnsi="Calibri Light" w:cs="Calibri Light"/>
        </w:rPr>
        <w:t>Fecha de entrega: 31</w:t>
      </w:r>
      <w:r w:rsidR="00560DE9" w:rsidRPr="00725024">
        <w:rPr>
          <w:rFonts w:ascii="Calibri Light" w:hAnsi="Calibri Light" w:cs="Calibri Light"/>
        </w:rPr>
        <w:t xml:space="preserve"> de </w:t>
      </w:r>
      <w:r w:rsidR="00560DE9">
        <w:rPr>
          <w:rFonts w:ascii="Calibri Light" w:hAnsi="Calibri Light" w:cs="Calibri Light"/>
        </w:rPr>
        <w:t>marzo</w:t>
      </w:r>
      <w:r w:rsidR="00560DE9" w:rsidRPr="00725024">
        <w:rPr>
          <w:rFonts w:ascii="Calibri Light" w:hAnsi="Calibri Light" w:cs="Calibri Light"/>
        </w:rPr>
        <w:t xml:space="preserve"> de 202</w:t>
      </w:r>
      <w:r w:rsidR="00560DE9">
        <w:rPr>
          <w:rFonts w:ascii="Calibri Light" w:hAnsi="Calibri Light" w:cs="Calibri Light"/>
        </w:rPr>
        <w:t xml:space="preserve">2. </w:t>
      </w:r>
      <w:r w:rsidRPr="00725024">
        <w:rPr>
          <w:rFonts w:ascii="Calibri Light" w:hAnsi="Calibri Light" w:cs="Calibri Light"/>
        </w:rPr>
        <w:t>Debe incluir:</w:t>
      </w:r>
    </w:p>
    <w:p w14:paraId="6EF77C5F" w14:textId="77777777" w:rsidR="00725024" w:rsidRPr="00725024" w:rsidRDefault="00725024" w:rsidP="00725024">
      <w:pPr>
        <w:pStyle w:val="BodyText"/>
        <w:numPr>
          <w:ilvl w:val="1"/>
          <w:numId w:val="10"/>
        </w:numPr>
        <w:ind w:left="709" w:hanging="283"/>
        <w:rPr>
          <w:rFonts w:ascii="Calibri Light" w:hAnsi="Calibri Light" w:cs="Calibri Light"/>
        </w:rPr>
      </w:pPr>
      <w:r w:rsidRPr="00725024">
        <w:rPr>
          <w:rFonts w:ascii="Calibri Light" w:hAnsi="Calibri Light" w:cs="Calibri Light"/>
        </w:rPr>
        <w:t>Propuesta preliminar de contenido de los Reportes (previamente acordado con BNF y FG)</w:t>
      </w:r>
    </w:p>
    <w:p w14:paraId="276B456B" w14:textId="77777777" w:rsidR="00725024" w:rsidRPr="00725024" w:rsidRDefault="00725024" w:rsidP="00725024">
      <w:pPr>
        <w:pStyle w:val="BodyText"/>
        <w:numPr>
          <w:ilvl w:val="1"/>
          <w:numId w:val="10"/>
        </w:numPr>
        <w:ind w:left="709" w:hanging="283"/>
        <w:rPr>
          <w:rFonts w:ascii="Calibri Light" w:hAnsi="Calibri Light" w:cs="Calibri Light"/>
        </w:rPr>
      </w:pPr>
      <w:r w:rsidRPr="00725024">
        <w:rPr>
          <w:rFonts w:ascii="Calibri Light" w:hAnsi="Calibri Light" w:cs="Calibri Light"/>
        </w:rPr>
        <w:t>Reporte sobre entrevistas realizadas en ambas instituciones</w:t>
      </w:r>
    </w:p>
    <w:p w14:paraId="5952EBEB" w14:textId="2B3F8DD5" w:rsidR="00725024" w:rsidRPr="00725024" w:rsidRDefault="00725024" w:rsidP="00725024">
      <w:pPr>
        <w:pStyle w:val="BodyText"/>
        <w:numPr>
          <w:ilvl w:val="0"/>
          <w:numId w:val="10"/>
        </w:numPr>
        <w:rPr>
          <w:rFonts w:ascii="Calibri Light" w:hAnsi="Calibri Light" w:cs="Calibri Light"/>
        </w:rPr>
      </w:pPr>
      <w:r w:rsidRPr="00B064D6">
        <w:rPr>
          <w:rFonts w:ascii="Calibri Light" w:hAnsi="Calibri Light" w:cs="Calibri Light"/>
          <w:b/>
          <w:bCs/>
        </w:rPr>
        <w:t>Segundo Informe de avance</w:t>
      </w:r>
      <w:r w:rsidRPr="00725024">
        <w:rPr>
          <w:rFonts w:ascii="Calibri Light" w:hAnsi="Calibri Light" w:cs="Calibri Light"/>
        </w:rPr>
        <w:t xml:space="preserve">. </w:t>
      </w:r>
      <w:r w:rsidR="00560DE9">
        <w:rPr>
          <w:rFonts w:ascii="Calibri Light" w:hAnsi="Calibri Light" w:cs="Calibri Light"/>
        </w:rPr>
        <w:t>Fecha de entrega: 30</w:t>
      </w:r>
      <w:r w:rsidR="00560DE9" w:rsidRPr="00725024">
        <w:rPr>
          <w:rFonts w:ascii="Calibri Light" w:hAnsi="Calibri Light" w:cs="Calibri Light"/>
        </w:rPr>
        <w:t xml:space="preserve"> de </w:t>
      </w:r>
      <w:r w:rsidR="00560DE9">
        <w:rPr>
          <w:rFonts w:ascii="Calibri Light" w:hAnsi="Calibri Light" w:cs="Calibri Light"/>
        </w:rPr>
        <w:t>abril</w:t>
      </w:r>
      <w:r w:rsidR="00560DE9" w:rsidRPr="00725024">
        <w:rPr>
          <w:rFonts w:ascii="Calibri Light" w:hAnsi="Calibri Light" w:cs="Calibri Light"/>
        </w:rPr>
        <w:t xml:space="preserve"> de 202</w:t>
      </w:r>
      <w:r w:rsidR="00560DE9">
        <w:rPr>
          <w:rFonts w:ascii="Calibri Light" w:hAnsi="Calibri Light" w:cs="Calibri Light"/>
        </w:rPr>
        <w:t xml:space="preserve">2. </w:t>
      </w:r>
      <w:r w:rsidRPr="00725024">
        <w:rPr>
          <w:rFonts w:ascii="Calibri Light" w:hAnsi="Calibri Light" w:cs="Calibri Light"/>
        </w:rPr>
        <w:t>Debe incluir:</w:t>
      </w:r>
    </w:p>
    <w:p w14:paraId="5D316C3D" w14:textId="77777777" w:rsidR="00725024" w:rsidRPr="00725024" w:rsidRDefault="00725024" w:rsidP="00725024">
      <w:pPr>
        <w:pStyle w:val="BodyText"/>
        <w:numPr>
          <w:ilvl w:val="1"/>
          <w:numId w:val="10"/>
        </w:numPr>
        <w:ind w:left="709" w:hanging="283"/>
        <w:rPr>
          <w:rFonts w:ascii="Calibri Light" w:hAnsi="Calibri Light" w:cs="Calibri Light"/>
        </w:rPr>
      </w:pPr>
      <w:r w:rsidRPr="00725024">
        <w:rPr>
          <w:rFonts w:ascii="Calibri Light" w:hAnsi="Calibri Light" w:cs="Calibri Light"/>
        </w:rPr>
        <w:t>Versión editada y diseñada del reporte de sostenibilidad para aprobación final de ambas entidades.</w:t>
      </w:r>
    </w:p>
    <w:p w14:paraId="4C124025" w14:textId="227F8D5E" w:rsidR="00725024" w:rsidRPr="00725024" w:rsidRDefault="00725024" w:rsidP="00725024">
      <w:pPr>
        <w:pStyle w:val="BodyText"/>
        <w:numPr>
          <w:ilvl w:val="0"/>
          <w:numId w:val="10"/>
        </w:numPr>
        <w:rPr>
          <w:rFonts w:ascii="Calibri Light" w:hAnsi="Calibri Light" w:cs="Calibri Light"/>
        </w:rPr>
      </w:pPr>
      <w:r w:rsidRPr="00B064D6">
        <w:rPr>
          <w:rFonts w:ascii="Calibri Light" w:hAnsi="Calibri Light" w:cs="Calibri Light"/>
          <w:b/>
          <w:bCs/>
        </w:rPr>
        <w:t>Informe final.</w:t>
      </w:r>
      <w:r w:rsidRPr="00725024">
        <w:rPr>
          <w:rFonts w:ascii="Calibri Light" w:hAnsi="Calibri Light" w:cs="Calibri Light"/>
        </w:rPr>
        <w:t xml:space="preserve">  </w:t>
      </w:r>
      <w:r w:rsidR="00560DE9">
        <w:rPr>
          <w:rFonts w:ascii="Calibri Light" w:hAnsi="Calibri Light" w:cs="Calibri Light"/>
        </w:rPr>
        <w:t>Fecha de entrega: 32 de mayo</w:t>
      </w:r>
      <w:r w:rsidR="00560DE9" w:rsidRPr="00725024">
        <w:rPr>
          <w:rFonts w:ascii="Calibri Light" w:hAnsi="Calibri Light" w:cs="Calibri Light"/>
        </w:rPr>
        <w:t xml:space="preserve"> de 202</w:t>
      </w:r>
      <w:r w:rsidR="00560DE9">
        <w:rPr>
          <w:rFonts w:ascii="Calibri Light" w:hAnsi="Calibri Light" w:cs="Calibri Light"/>
        </w:rPr>
        <w:t xml:space="preserve">2. </w:t>
      </w:r>
      <w:r w:rsidRPr="00725024">
        <w:rPr>
          <w:rFonts w:ascii="Calibri Light" w:hAnsi="Calibri Light" w:cs="Calibri Light"/>
        </w:rPr>
        <w:t>Debe incluir:</w:t>
      </w:r>
    </w:p>
    <w:p w14:paraId="3DA422A2" w14:textId="780EFFF1" w:rsidR="00FE002D" w:rsidRPr="00583859" w:rsidRDefault="00725024" w:rsidP="00667986">
      <w:pPr>
        <w:pStyle w:val="BodyText"/>
        <w:numPr>
          <w:ilvl w:val="1"/>
          <w:numId w:val="10"/>
        </w:numPr>
        <w:spacing w:after="120"/>
        <w:ind w:left="709" w:hanging="284"/>
        <w:rPr>
          <w:rFonts w:ascii="Calibri Light" w:hAnsi="Calibri Light" w:cs="Calibri Light"/>
        </w:rPr>
      </w:pPr>
      <w:r w:rsidRPr="00725024">
        <w:rPr>
          <w:rFonts w:ascii="Calibri Light" w:hAnsi="Calibri Light" w:cs="Calibri Light"/>
        </w:rPr>
        <w:t>Reportes de Sostenibilidad</w:t>
      </w:r>
      <w:r w:rsidR="00583859">
        <w:rPr>
          <w:rFonts w:ascii="Calibri Light" w:hAnsi="Calibri Light" w:cs="Calibri Light"/>
        </w:rPr>
        <w:t>, versión final</w:t>
      </w:r>
      <w:r w:rsidRPr="00725024">
        <w:rPr>
          <w:rFonts w:ascii="Calibri Light" w:hAnsi="Calibri Light" w:cs="Calibri Light"/>
        </w:rPr>
        <w:t>, previamente editados y diseñados, para su impresión.</w:t>
      </w:r>
    </w:p>
    <w:p w14:paraId="1ECC555C" w14:textId="77777777" w:rsidR="00366043" w:rsidRPr="00725024" w:rsidRDefault="00922247" w:rsidP="00CA6922">
      <w:pPr>
        <w:pStyle w:val="Heading1"/>
        <w:numPr>
          <w:ilvl w:val="0"/>
          <w:numId w:val="8"/>
        </w:numPr>
        <w:tabs>
          <w:tab w:val="left" w:pos="460"/>
        </w:tabs>
        <w:jc w:val="both"/>
        <w:rPr>
          <w:rFonts w:ascii="Calibri Light" w:hAnsi="Calibri Light" w:cs="Calibri Light"/>
        </w:rPr>
      </w:pPr>
      <w:r w:rsidRPr="00725024">
        <w:rPr>
          <w:rFonts w:ascii="Calibri Light" w:hAnsi="Calibri Light" w:cs="Calibri Light"/>
        </w:rPr>
        <w:t>Requisitos</w:t>
      </w:r>
    </w:p>
    <w:p w14:paraId="0B62FDCA" w14:textId="77777777" w:rsidR="00CA6922" w:rsidRPr="00725024" w:rsidRDefault="00CA6922"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Profesional del área de economía, finanzas o similares, preferentemente con formación de Postgrado.</w:t>
      </w:r>
    </w:p>
    <w:p w14:paraId="6FAEEC1F" w14:textId="77777777" w:rsidR="00CA6922" w:rsidRPr="00725024" w:rsidRDefault="00CA6922"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Experiencia probada en elaboración de reportes de sostenibilidad para instituciones financieras.</w:t>
      </w:r>
    </w:p>
    <w:p w14:paraId="24A554E1" w14:textId="77777777" w:rsidR="00CA6922" w:rsidRPr="00725024" w:rsidRDefault="00CA6922" w:rsidP="00CA6922">
      <w:pPr>
        <w:pStyle w:val="ListParagraph"/>
        <w:numPr>
          <w:ilvl w:val="0"/>
          <w:numId w:val="10"/>
        </w:numPr>
        <w:tabs>
          <w:tab w:val="left" w:pos="386"/>
        </w:tabs>
        <w:ind w:right="113"/>
        <w:jc w:val="both"/>
        <w:rPr>
          <w:rFonts w:ascii="Calibri Light" w:hAnsi="Calibri Light" w:cs="Calibri Light"/>
        </w:rPr>
      </w:pPr>
      <w:r w:rsidRPr="00725024">
        <w:rPr>
          <w:rFonts w:ascii="Calibri Light" w:hAnsi="Calibri Light" w:cs="Calibri Light"/>
        </w:rPr>
        <w:t>Experiencia y conocimiento del área de sostenibilidad y de SARAS.</w:t>
      </w:r>
    </w:p>
    <w:p w14:paraId="294CCAAF" w14:textId="57C1B141" w:rsidR="0060604E" w:rsidRPr="00667986" w:rsidRDefault="00CA6922" w:rsidP="00667986">
      <w:pPr>
        <w:spacing w:after="120"/>
        <w:ind w:left="295"/>
        <w:jc w:val="both"/>
        <w:rPr>
          <w:rFonts w:ascii="Calibri Light" w:hAnsi="Calibri Light" w:cs="Calibri Light"/>
          <w:i/>
          <w:iCs/>
        </w:rPr>
      </w:pPr>
      <w:r w:rsidRPr="00667986">
        <w:rPr>
          <w:rFonts w:ascii="Calibri Light" w:hAnsi="Calibri Light" w:cs="Calibri Light"/>
          <w:i/>
          <w:iCs/>
        </w:rPr>
        <w:t>Observación: Se aceptarán solicitudes de consultores individuales y / o firmas consultoras.</w:t>
      </w:r>
    </w:p>
    <w:p w14:paraId="0DDC2037" w14:textId="77777777" w:rsidR="00366043" w:rsidRPr="00725024" w:rsidRDefault="00922247" w:rsidP="00CA6922">
      <w:pPr>
        <w:pStyle w:val="Heading1"/>
        <w:numPr>
          <w:ilvl w:val="0"/>
          <w:numId w:val="8"/>
        </w:numPr>
        <w:tabs>
          <w:tab w:val="left" w:pos="460"/>
        </w:tabs>
        <w:jc w:val="both"/>
        <w:rPr>
          <w:rFonts w:ascii="Calibri Light" w:hAnsi="Calibri Light" w:cs="Calibri Light"/>
        </w:rPr>
      </w:pPr>
      <w:r w:rsidRPr="00725024">
        <w:rPr>
          <w:rFonts w:ascii="Calibri Light" w:hAnsi="Calibri Light" w:cs="Calibri Light"/>
        </w:rPr>
        <w:t>Condiciones para la aplicación</w:t>
      </w:r>
    </w:p>
    <w:p w14:paraId="50CCA4DD" w14:textId="14C2A1BB" w:rsidR="00366043" w:rsidRPr="00725024" w:rsidRDefault="00922247" w:rsidP="00667986">
      <w:pPr>
        <w:pStyle w:val="BodyText"/>
        <w:numPr>
          <w:ilvl w:val="0"/>
          <w:numId w:val="10"/>
        </w:numPr>
        <w:spacing w:after="120"/>
        <w:ind w:left="357" w:hanging="357"/>
        <w:rPr>
          <w:rFonts w:ascii="Calibri Light" w:hAnsi="Calibri Light" w:cs="Calibri Light"/>
        </w:rPr>
      </w:pPr>
      <w:r w:rsidRPr="00725024">
        <w:rPr>
          <w:rFonts w:ascii="Calibri Light" w:hAnsi="Calibri Light" w:cs="Calibri Light"/>
        </w:rPr>
        <w:t xml:space="preserve">Teniendo en cuenta el cumplimento de los requisitos indicados, presentar: Carta de intención, Propuesta estratégica, Presupuesto y Currículum Vitae, a </w:t>
      </w:r>
      <w:hyperlink r:id="rId13" w:history="1">
        <w:r w:rsidR="00FE002D" w:rsidRPr="00725024">
          <w:rPr>
            <w:rFonts w:ascii="Calibri Light" w:hAnsi="Calibri Light" w:cs="Calibri Light"/>
            <w:b/>
            <w:bCs/>
            <w:u w:val="single"/>
          </w:rPr>
          <w:t>desarrollo@desarrollo.org.py</w:t>
        </w:r>
        <w:r w:rsidR="00FE002D" w:rsidRPr="00725024">
          <w:rPr>
            <w:rFonts w:ascii="Calibri Light" w:hAnsi="Calibri Light" w:cs="Calibri Light"/>
          </w:rPr>
          <w:t xml:space="preserve"> </w:t>
        </w:r>
      </w:hyperlink>
      <w:r w:rsidRPr="00725024">
        <w:rPr>
          <w:rFonts w:ascii="Calibri Light" w:hAnsi="Calibri Light" w:cs="Calibri Light"/>
        </w:rPr>
        <w:t xml:space="preserve">hasta el </w:t>
      </w:r>
      <w:r w:rsidR="004315C4">
        <w:rPr>
          <w:rFonts w:ascii="Calibri Light" w:hAnsi="Calibri Light" w:cs="Calibri Light"/>
        </w:rPr>
        <w:t>15</w:t>
      </w:r>
      <w:r w:rsidRPr="00725024">
        <w:rPr>
          <w:rFonts w:ascii="Calibri Light" w:hAnsi="Calibri Light" w:cs="Calibri Light"/>
        </w:rPr>
        <w:t xml:space="preserve"> de</w:t>
      </w:r>
      <w:r w:rsidR="002A653D" w:rsidRPr="00725024">
        <w:rPr>
          <w:rFonts w:ascii="Calibri Light" w:hAnsi="Calibri Light" w:cs="Calibri Light"/>
        </w:rPr>
        <w:t xml:space="preserve"> </w:t>
      </w:r>
      <w:r w:rsidR="004315C4">
        <w:rPr>
          <w:rFonts w:ascii="Calibri Light" w:hAnsi="Calibri Light" w:cs="Calibri Light"/>
        </w:rPr>
        <w:t>noviembre</w:t>
      </w:r>
      <w:r w:rsidR="002A653D" w:rsidRPr="00725024">
        <w:rPr>
          <w:rFonts w:ascii="Calibri Light" w:hAnsi="Calibri Light" w:cs="Calibri Light"/>
        </w:rPr>
        <w:t xml:space="preserve"> </w:t>
      </w:r>
      <w:r w:rsidRPr="00725024">
        <w:rPr>
          <w:rFonts w:ascii="Calibri Light" w:hAnsi="Calibri Light" w:cs="Calibri Light"/>
        </w:rPr>
        <w:t>de 20</w:t>
      </w:r>
      <w:r w:rsidR="0033677A" w:rsidRPr="00725024">
        <w:rPr>
          <w:rFonts w:ascii="Calibri Light" w:hAnsi="Calibri Light" w:cs="Calibri Light"/>
        </w:rPr>
        <w:t>2</w:t>
      </w:r>
      <w:r w:rsidR="002A653D" w:rsidRPr="00725024">
        <w:rPr>
          <w:rFonts w:ascii="Calibri Light" w:hAnsi="Calibri Light" w:cs="Calibri Light"/>
        </w:rPr>
        <w:t>1</w:t>
      </w:r>
      <w:r w:rsidRPr="00725024">
        <w:rPr>
          <w:rFonts w:ascii="Calibri Light" w:hAnsi="Calibri Light" w:cs="Calibri Light"/>
        </w:rPr>
        <w:t>.</w:t>
      </w:r>
    </w:p>
    <w:p w14:paraId="2FE49BD6" w14:textId="335BA4CF" w:rsidR="00366043" w:rsidRPr="00725024" w:rsidRDefault="000665E9" w:rsidP="00CA6922">
      <w:pPr>
        <w:pStyle w:val="Heading1"/>
        <w:numPr>
          <w:ilvl w:val="0"/>
          <w:numId w:val="8"/>
        </w:numPr>
        <w:tabs>
          <w:tab w:val="left" w:pos="460"/>
        </w:tabs>
        <w:jc w:val="both"/>
        <w:rPr>
          <w:rFonts w:ascii="Calibri Light" w:hAnsi="Calibri Light" w:cs="Calibri Light"/>
        </w:rPr>
      </w:pPr>
      <w:r w:rsidRPr="00725024">
        <w:rPr>
          <w:rFonts w:ascii="Calibri Light" w:hAnsi="Calibri Light" w:cs="Calibri Light"/>
        </w:rPr>
        <w:t>Cronograma</w:t>
      </w:r>
    </w:p>
    <w:tbl>
      <w:tblPr>
        <w:tblStyle w:val="TableNormal1"/>
        <w:tblW w:w="91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6120"/>
        <w:gridCol w:w="1418"/>
        <w:gridCol w:w="1134"/>
      </w:tblGrid>
      <w:tr w:rsidR="000665E9" w:rsidRPr="00725024" w14:paraId="352B1926" w14:textId="77777777" w:rsidTr="00583859">
        <w:trPr>
          <w:trHeight w:val="20"/>
        </w:trPr>
        <w:tc>
          <w:tcPr>
            <w:tcW w:w="450" w:type="dxa"/>
          </w:tcPr>
          <w:p w14:paraId="30007195" w14:textId="77777777" w:rsidR="000665E9" w:rsidRPr="00725024" w:rsidRDefault="000665E9" w:rsidP="00CA6922">
            <w:pPr>
              <w:pStyle w:val="TableParagraph"/>
              <w:ind w:left="22" w:right="0"/>
              <w:jc w:val="both"/>
              <w:rPr>
                <w:rFonts w:ascii="Calibri Light" w:hAnsi="Calibri Light" w:cs="Calibri Light"/>
                <w:b/>
              </w:rPr>
            </w:pPr>
            <w:bookmarkStart w:id="2" w:name="_Hlk86156620"/>
          </w:p>
        </w:tc>
        <w:tc>
          <w:tcPr>
            <w:tcW w:w="6120" w:type="dxa"/>
          </w:tcPr>
          <w:p w14:paraId="3FE2D430" w14:textId="5A52A7E9" w:rsidR="000665E9" w:rsidRPr="00725024" w:rsidRDefault="000665E9" w:rsidP="00CA6922">
            <w:pPr>
              <w:pStyle w:val="TableParagraph"/>
              <w:ind w:left="22" w:right="135"/>
              <w:jc w:val="both"/>
              <w:rPr>
                <w:rFonts w:ascii="Calibri Light" w:hAnsi="Calibri Light" w:cs="Calibri Light"/>
                <w:b/>
              </w:rPr>
            </w:pPr>
            <w:r w:rsidRPr="00725024">
              <w:rPr>
                <w:rFonts w:ascii="Calibri Light" w:hAnsi="Calibri Light" w:cs="Calibri Light"/>
                <w:b/>
              </w:rPr>
              <w:t>Producto/Entregable</w:t>
            </w:r>
          </w:p>
        </w:tc>
        <w:tc>
          <w:tcPr>
            <w:tcW w:w="1418" w:type="dxa"/>
          </w:tcPr>
          <w:p w14:paraId="08F32C2F" w14:textId="5F95DF5E" w:rsidR="000665E9" w:rsidRPr="00725024" w:rsidRDefault="000665E9" w:rsidP="00CA6922">
            <w:pPr>
              <w:pStyle w:val="TableParagraph"/>
              <w:ind w:right="310"/>
              <w:jc w:val="both"/>
              <w:rPr>
                <w:rFonts w:ascii="Calibri Light" w:hAnsi="Calibri Light" w:cs="Calibri Light"/>
                <w:b/>
              </w:rPr>
            </w:pPr>
            <w:r w:rsidRPr="00725024">
              <w:rPr>
                <w:rFonts w:ascii="Calibri Light" w:hAnsi="Calibri Light" w:cs="Calibri Light"/>
                <w:b/>
              </w:rPr>
              <w:t>Fecha</w:t>
            </w:r>
          </w:p>
        </w:tc>
        <w:tc>
          <w:tcPr>
            <w:tcW w:w="1134" w:type="dxa"/>
          </w:tcPr>
          <w:p w14:paraId="7BF3059C" w14:textId="6FA430DB" w:rsidR="000665E9" w:rsidRPr="00725024" w:rsidRDefault="000665E9" w:rsidP="00CA6922">
            <w:pPr>
              <w:pStyle w:val="TableParagraph"/>
              <w:ind w:left="0" w:right="0"/>
              <w:jc w:val="both"/>
              <w:rPr>
                <w:rFonts w:ascii="Calibri Light" w:hAnsi="Calibri Light" w:cs="Calibri Light"/>
                <w:b/>
              </w:rPr>
            </w:pPr>
            <w:r w:rsidRPr="00725024">
              <w:rPr>
                <w:rFonts w:ascii="Calibri Light" w:hAnsi="Calibri Light" w:cs="Calibri Light"/>
                <w:b/>
              </w:rPr>
              <w:t>Pago</w:t>
            </w:r>
          </w:p>
        </w:tc>
      </w:tr>
      <w:tr w:rsidR="000665E9" w:rsidRPr="00725024" w14:paraId="68833BF3" w14:textId="77777777" w:rsidTr="00583859">
        <w:trPr>
          <w:trHeight w:val="20"/>
        </w:trPr>
        <w:tc>
          <w:tcPr>
            <w:tcW w:w="450" w:type="dxa"/>
          </w:tcPr>
          <w:p w14:paraId="01B2362D" w14:textId="06587D29" w:rsidR="000665E9" w:rsidRPr="00667986" w:rsidRDefault="000665E9" w:rsidP="00CA6922">
            <w:pPr>
              <w:pStyle w:val="TableParagraph"/>
              <w:ind w:left="107" w:right="0"/>
              <w:jc w:val="both"/>
              <w:rPr>
                <w:rFonts w:ascii="Calibri Light" w:hAnsi="Calibri Light" w:cs="Calibri Light"/>
                <w:sz w:val="20"/>
                <w:szCs w:val="20"/>
              </w:rPr>
            </w:pPr>
            <w:r w:rsidRPr="00667986">
              <w:rPr>
                <w:rFonts w:ascii="Calibri Light" w:hAnsi="Calibri Light" w:cs="Calibri Light"/>
                <w:sz w:val="20"/>
                <w:szCs w:val="20"/>
              </w:rPr>
              <w:t>1.</w:t>
            </w:r>
          </w:p>
        </w:tc>
        <w:tc>
          <w:tcPr>
            <w:tcW w:w="6120" w:type="dxa"/>
          </w:tcPr>
          <w:p w14:paraId="51709ACC" w14:textId="7D21516A" w:rsidR="000665E9" w:rsidRPr="00667986" w:rsidRDefault="000665E9" w:rsidP="00CA6922">
            <w:pPr>
              <w:pStyle w:val="TableParagraph"/>
              <w:ind w:left="107" w:right="270"/>
              <w:jc w:val="both"/>
              <w:rPr>
                <w:rFonts w:ascii="Calibri Light" w:hAnsi="Calibri Light" w:cs="Calibri Light"/>
                <w:sz w:val="20"/>
                <w:szCs w:val="20"/>
              </w:rPr>
            </w:pPr>
            <w:r w:rsidRPr="00667986">
              <w:rPr>
                <w:rFonts w:ascii="Calibri Light" w:hAnsi="Calibri Light" w:cs="Calibri Light"/>
                <w:sz w:val="20"/>
                <w:szCs w:val="20"/>
              </w:rPr>
              <w:t xml:space="preserve">Plan de trabajo detallado y acordado con WWF Paraguay y el BNF para los entregables del proyecto. </w:t>
            </w:r>
          </w:p>
        </w:tc>
        <w:tc>
          <w:tcPr>
            <w:tcW w:w="1418" w:type="dxa"/>
            <w:vAlign w:val="center"/>
          </w:tcPr>
          <w:p w14:paraId="44A8E557" w14:textId="4B7D6F3E" w:rsidR="000665E9" w:rsidRPr="00667986" w:rsidRDefault="000665E9" w:rsidP="00667986">
            <w:pPr>
              <w:pStyle w:val="TableParagraph"/>
              <w:ind w:left="0" w:right="162"/>
              <w:jc w:val="right"/>
              <w:rPr>
                <w:rFonts w:ascii="Calibri Light" w:hAnsi="Calibri Light" w:cs="Calibri Light"/>
                <w:sz w:val="20"/>
                <w:szCs w:val="20"/>
              </w:rPr>
            </w:pPr>
            <w:r w:rsidRPr="00667986">
              <w:rPr>
                <w:rFonts w:ascii="Calibri Light" w:hAnsi="Calibri Light" w:cs="Calibri Light"/>
                <w:sz w:val="20"/>
                <w:szCs w:val="20"/>
              </w:rPr>
              <w:t>15/12/ 202</w:t>
            </w:r>
            <w:r w:rsidR="006F3464" w:rsidRPr="00667986">
              <w:rPr>
                <w:rFonts w:ascii="Calibri Light" w:hAnsi="Calibri Light" w:cs="Calibri Light"/>
                <w:sz w:val="20"/>
                <w:szCs w:val="20"/>
              </w:rPr>
              <w:t>1</w:t>
            </w:r>
          </w:p>
        </w:tc>
        <w:tc>
          <w:tcPr>
            <w:tcW w:w="1134" w:type="dxa"/>
            <w:vAlign w:val="center"/>
          </w:tcPr>
          <w:p w14:paraId="67EF75B3" w14:textId="5219705D" w:rsidR="000665E9" w:rsidRPr="00667986" w:rsidRDefault="00725024" w:rsidP="00CA6922">
            <w:pPr>
              <w:pStyle w:val="TableParagraph"/>
              <w:jc w:val="right"/>
              <w:rPr>
                <w:rFonts w:ascii="Calibri Light" w:hAnsi="Calibri Light" w:cs="Calibri Light"/>
                <w:sz w:val="20"/>
                <w:szCs w:val="20"/>
              </w:rPr>
            </w:pPr>
            <w:r w:rsidRPr="00667986">
              <w:rPr>
                <w:rFonts w:ascii="Calibri Light" w:hAnsi="Calibri Light" w:cs="Calibri Light"/>
                <w:sz w:val="20"/>
                <w:szCs w:val="20"/>
              </w:rPr>
              <w:t>2</w:t>
            </w:r>
            <w:r w:rsidR="000665E9" w:rsidRPr="00667986">
              <w:rPr>
                <w:rFonts w:ascii="Calibri Light" w:hAnsi="Calibri Light" w:cs="Calibri Light"/>
                <w:sz w:val="20"/>
                <w:szCs w:val="20"/>
              </w:rPr>
              <w:t>0%</w:t>
            </w:r>
          </w:p>
        </w:tc>
      </w:tr>
      <w:tr w:rsidR="000665E9" w:rsidRPr="00725024" w14:paraId="13BF3C50" w14:textId="77777777" w:rsidTr="00583859">
        <w:trPr>
          <w:trHeight w:val="20"/>
        </w:trPr>
        <w:tc>
          <w:tcPr>
            <w:tcW w:w="450" w:type="dxa"/>
          </w:tcPr>
          <w:p w14:paraId="04A1C545" w14:textId="55692B58" w:rsidR="000665E9" w:rsidRPr="00667986" w:rsidRDefault="002A653D" w:rsidP="00CA6922">
            <w:pPr>
              <w:pStyle w:val="TableParagraph"/>
              <w:ind w:left="107" w:right="-1"/>
              <w:jc w:val="both"/>
              <w:rPr>
                <w:rFonts w:ascii="Calibri Light" w:hAnsi="Calibri Light" w:cs="Calibri Light"/>
                <w:sz w:val="20"/>
                <w:szCs w:val="20"/>
              </w:rPr>
            </w:pPr>
            <w:r w:rsidRPr="00667986">
              <w:rPr>
                <w:rFonts w:ascii="Calibri Light" w:hAnsi="Calibri Light" w:cs="Calibri Light"/>
                <w:sz w:val="20"/>
                <w:szCs w:val="20"/>
              </w:rPr>
              <w:t>2.</w:t>
            </w:r>
          </w:p>
        </w:tc>
        <w:tc>
          <w:tcPr>
            <w:tcW w:w="6120" w:type="dxa"/>
          </w:tcPr>
          <w:p w14:paraId="0D9FD703" w14:textId="7BB4FA28" w:rsidR="000665E9" w:rsidRPr="00667986" w:rsidRDefault="00725024" w:rsidP="00CA6922">
            <w:pPr>
              <w:pStyle w:val="TableParagraph"/>
              <w:ind w:left="143" w:right="211"/>
              <w:jc w:val="both"/>
              <w:rPr>
                <w:rFonts w:ascii="Calibri Light" w:hAnsi="Calibri Light" w:cs="Calibri Light"/>
                <w:sz w:val="20"/>
                <w:szCs w:val="20"/>
              </w:rPr>
            </w:pPr>
            <w:r w:rsidRPr="00667986">
              <w:rPr>
                <w:rFonts w:ascii="Calibri Light" w:hAnsi="Calibri Light" w:cs="Calibri Light"/>
                <w:sz w:val="20"/>
                <w:szCs w:val="20"/>
              </w:rPr>
              <w:t xml:space="preserve">Primer </w:t>
            </w:r>
            <w:r w:rsidR="000665E9" w:rsidRPr="00667986">
              <w:rPr>
                <w:rFonts w:ascii="Calibri Light" w:hAnsi="Calibri Light" w:cs="Calibri Light"/>
                <w:sz w:val="20"/>
                <w:szCs w:val="20"/>
              </w:rPr>
              <w:t xml:space="preserve">Informe de avance </w:t>
            </w:r>
          </w:p>
        </w:tc>
        <w:tc>
          <w:tcPr>
            <w:tcW w:w="1418" w:type="dxa"/>
            <w:vAlign w:val="center"/>
          </w:tcPr>
          <w:p w14:paraId="3EA23992" w14:textId="1F656AB2" w:rsidR="000665E9" w:rsidRPr="00667986" w:rsidRDefault="00CA6922" w:rsidP="00667986">
            <w:pPr>
              <w:pStyle w:val="TableParagraph"/>
              <w:ind w:left="0" w:right="162"/>
              <w:jc w:val="right"/>
              <w:rPr>
                <w:rFonts w:ascii="Calibri Light" w:hAnsi="Calibri Light" w:cs="Calibri Light"/>
                <w:sz w:val="20"/>
                <w:szCs w:val="20"/>
              </w:rPr>
            </w:pPr>
            <w:r w:rsidRPr="00667986">
              <w:rPr>
                <w:rFonts w:ascii="Calibri Light" w:hAnsi="Calibri Light" w:cs="Calibri Light"/>
                <w:sz w:val="20"/>
                <w:szCs w:val="20"/>
              </w:rPr>
              <w:t>31</w:t>
            </w:r>
            <w:r w:rsidR="000665E9" w:rsidRPr="00667986">
              <w:rPr>
                <w:rFonts w:ascii="Calibri Light" w:hAnsi="Calibri Light" w:cs="Calibri Light"/>
                <w:sz w:val="20"/>
                <w:szCs w:val="20"/>
              </w:rPr>
              <w:t>/</w:t>
            </w:r>
            <w:r w:rsidR="00C65086" w:rsidRPr="00667986">
              <w:rPr>
                <w:rFonts w:ascii="Calibri Light" w:hAnsi="Calibri Light" w:cs="Calibri Light"/>
                <w:sz w:val="20"/>
                <w:szCs w:val="20"/>
              </w:rPr>
              <w:t>0</w:t>
            </w:r>
            <w:r w:rsidRPr="00667986">
              <w:rPr>
                <w:rFonts w:ascii="Calibri Light" w:hAnsi="Calibri Light" w:cs="Calibri Light"/>
                <w:sz w:val="20"/>
                <w:szCs w:val="20"/>
              </w:rPr>
              <w:t>3</w:t>
            </w:r>
            <w:r w:rsidR="000665E9" w:rsidRPr="00667986">
              <w:rPr>
                <w:rFonts w:ascii="Calibri Light" w:hAnsi="Calibri Light" w:cs="Calibri Light"/>
                <w:sz w:val="20"/>
                <w:szCs w:val="20"/>
              </w:rPr>
              <w:t>/20</w:t>
            </w:r>
            <w:r w:rsidR="00C65086" w:rsidRPr="00667986">
              <w:rPr>
                <w:rFonts w:ascii="Calibri Light" w:hAnsi="Calibri Light" w:cs="Calibri Light"/>
                <w:sz w:val="20"/>
                <w:szCs w:val="20"/>
              </w:rPr>
              <w:t>22</w:t>
            </w:r>
          </w:p>
        </w:tc>
        <w:tc>
          <w:tcPr>
            <w:tcW w:w="1134" w:type="dxa"/>
            <w:vAlign w:val="center"/>
          </w:tcPr>
          <w:p w14:paraId="7E97770D" w14:textId="0DC98FA8" w:rsidR="000665E9" w:rsidRPr="00667986" w:rsidRDefault="00725024" w:rsidP="00CA6922">
            <w:pPr>
              <w:pStyle w:val="TableParagraph"/>
              <w:jc w:val="right"/>
              <w:rPr>
                <w:rFonts w:ascii="Calibri Light" w:hAnsi="Calibri Light" w:cs="Calibri Light"/>
                <w:sz w:val="20"/>
                <w:szCs w:val="20"/>
              </w:rPr>
            </w:pPr>
            <w:r w:rsidRPr="00667986">
              <w:rPr>
                <w:rFonts w:ascii="Calibri Light" w:hAnsi="Calibri Light" w:cs="Calibri Light"/>
                <w:sz w:val="20"/>
                <w:szCs w:val="20"/>
              </w:rPr>
              <w:t>2</w:t>
            </w:r>
            <w:r w:rsidR="000665E9" w:rsidRPr="00667986">
              <w:rPr>
                <w:rFonts w:ascii="Calibri Light" w:hAnsi="Calibri Light" w:cs="Calibri Light"/>
                <w:sz w:val="20"/>
                <w:szCs w:val="20"/>
              </w:rPr>
              <w:t>0%</w:t>
            </w:r>
          </w:p>
        </w:tc>
      </w:tr>
      <w:tr w:rsidR="00725024" w:rsidRPr="00725024" w14:paraId="68BE0029" w14:textId="77777777" w:rsidTr="00583859">
        <w:trPr>
          <w:trHeight w:val="20"/>
        </w:trPr>
        <w:tc>
          <w:tcPr>
            <w:tcW w:w="450" w:type="dxa"/>
          </w:tcPr>
          <w:p w14:paraId="09AC6C27" w14:textId="77777777" w:rsidR="00725024" w:rsidRPr="00667986" w:rsidRDefault="00725024" w:rsidP="00CA6922">
            <w:pPr>
              <w:pStyle w:val="TableParagraph"/>
              <w:ind w:left="107" w:right="-1"/>
              <w:jc w:val="both"/>
              <w:rPr>
                <w:rFonts w:ascii="Calibri Light" w:hAnsi="Calibri Light" w:cs="Calibri Light"/>
                <w:sz w:val="20"/>
                <w:szCs w:val="20"/>
              </w:rPr>
            </w:pPr>
          </w:p>
        </w:tc>
        <w:tc>
          <w:tcPr>
            <w:tcW w:w="6120" w:type="dxa"/>
          </w:tcPr>
          <w:p w14:paraId="36BDDBBA" w14:textId="5A6799FF" w:rsidR="00725024" w:rsidRPr="00667986" w:rsidRDefault="00725024" w:rsidP="00CA6922">
            <w:pPr>
              <w:pStyle w:val="TableParagraph"/>
              <w:ind w:left="143" w:right="211"/>
              <w:jc w:val="both"/>
              <w:rPr>
                <w:rFonts w:ascii="Calibri Light" w:hAnsi="Calibri Light" w:cs="Calibri Light"/>
                <w:sz w:val="20"/>
                <w:szCs w:val="20"/>
              </w:rPr>
            </w:pPr>
            <w:r w:rsidRPr="00667986">
              <w:rPr>
                <w:rFonts w:ascii="Calibri Light" w:hAnsi="Calibri Light" w:cs="Calibri Light"/>
                <w:sz w:val="20"/>
                <w:szCs w:val="20"/>
              </w:rPr>
              <w:t>Segundo Informe de avance</w:t>
            </w:r>
          </w:p>
        </w:tc>
        <w:tc>
          <w:tcPr>
            <w:tcW w:w="1418" w:type="dxa"/>
            <w:vAlign w:val="center"/>
          </w:tcPr>
          <w:p w14:paraId="2CA333F5" w14:textId="2484FBBC" w:rsidR="00725024" w:rsidRPr="00667986" w:rsidRDefault="00725024" w:rsidP="00667986">
            <w:pPr>
              <w:pStyle w:val="TableParagraph"/>
              <w:ind w:left="0" w:right="162"/>
              <w:jc w:val="right"/>
              <w:rPr>
                <w:rFonts w:ascii="Calibri Light" w:hAnsi="Calibri Light" w:cs="Calibri Light"/>
                <w:sz w:val="20"/>
                <w:szCs w:val="20"/>
              </w:rPr>
            </w:pPr>
            <w:r w:rsidRPr="00667986">
              <w:rPr>
                <w:rFonts w:ascii="Calibri Light" w:hAnsi="Calibri Light" w:cs="Calibri Light"/>
                <w:sz w:val="20"/>
                <w:szCs w:val="20"/>
              </w:rPr>
              <w:t>30/04/2022</w:t>
            </w:r>
          </w:p>
        </w:tc>
        <w:tc>
          <w:tcPr>
            <w:tcW w:w="1134" w:type="dxa"/>
            <w:vAlign w:val="center"/>
          </w:tcPr>
          <w:p w14:paraId="0C0CF920" w14:textId="6F1EF865" w:rsidR="00725024" w:rsidRPr="00667986" w:rsidRDefault="00725024" w:rsidP="00CA6922">
            <w:pPr>
              <w:pStyle w:val="TableParagraph"/>
              <w:jc w:val="right"/>
              <w:rPr>
                <w:rFonts w:ascii="Calibri Light" w:hAnsi="Calibri Light" w:cs="Calibri Light"/>
                <w:sz w:val="20"/>
                <w:szCs w:val="20"/>
              </w:rPr>
            </w:pPr>
            <w:r w:rsidRPr="00667986">
              <w:rPr>
                <w:rFonts w:ascii="Calibri Light" w:hAnsi="Calibri Light" w:cs="Calibri Light"/>
                <w:sz w:val="20"/>
                <w:szCs w:val="20"/>
              </w:rPr>
              <w:t>20%</w:t>
            </w:r>
          </w:p>
        </w:tc>
      </w:tr>
      <w:tr w:rsidR="000665E9" w:rsidRPr="00725024" w14:paraId="72A02C80" w14:textId="77777777" w:rsidTr="00583859">
        <w:trPr>
          <w:trHeight w:val="20"/>
        </w:trPr>
        <w:tc>
          <w:tcPr>
            <w:tcW w:w="450" w:type="dxa"/>
          </w:tcPr>
          <w:p w14:paraId="6B9627F9" w14:textId="24FA33F0" w:rsidR="000665E9" w:rsidRPr="00667986" w:rsidRDefault="000665E9" w:rsidP="00CA6922">
            <w:pPr>
              <w:pStyle w:val="TableParagraph"/>
              <w:ind w:left="107" w:right="-1"/>
              <w:jc w:val="both"/>
              <w:rPr>
                <w:rFonts w:ascii="Calibri Light" w:hAnsi="Calibri Light" w:cs="Calibri Light"/>
                <w:sz w:val="20"/>
                <w:szCs w:val="20"/>
              </w:rPr>
            </w:pPr>
            <w:r w:rsidRPr="00667986">
              <w:rPr>
                <w:rFonts w:ascii="Calibri Light" w:hAnsi="Calibri Light" w:cs="Calibri Light"/>
                <w:sz w:val="20"/>
                <w:szCs w:val="20"/>
              </w:rPr>
              <w:t>3.</w:t>
            </w:r>
          </w:p>
        </w:tc>
        <w:tc>
          <w:tcPr>
            <w:tcW w:w="6120" w:type="dxa"/>
          </w:tcPr>
          <w:p w14:paraId="374CC991" w14:textId="652EED84" w:rsidR="000665E9" w:rsidRPr="00667986" w:rsidRDefault="000665E9" w:rsidP="00CA6922">
            <w:pPr>
              <w:pStyle w:val="TableParagraph"/>
              <w:ind w:left="107" w:right="424"/>
              <w:jc w:val="both"/>
              <w:rPr>
                <w:rFonts w:ascii="Calibri Light" w:hAnsi="Calibri Light" w:cs="Calibri Light"/>
                <w:sz w:val="20"/>
                <w:szCs w:val="20"/>
              </w:rPr>
            </w:pPr>
            <w:r w:rsidRPr="00667986">
              <w:rPr>
                <w:rFonts w:ascii="Calibri Light" w:hAnsi="Calibri Light" w:cs="Calibri Light"/>
                <w:sz w:val="20"/>
                <w:szCs w:val="20"/>
              </w:rPr>
              <w:t>Informe final</w:t>
            </w:r>
            <w:r w:rsidR="00435949" w:rsidRPr="00667986">
              <w:rPr>
                <w:rFonts w:ascii="Calibri Light" w:hAnsi="Calibri Light" w:cs="Calibri Light"/>
                <w:sz w:val="20"/>
                <w:szCs w:val="20"/>
              </w:rPr>
              <w:t>.</w:t>
            </w:r>
          </w:p>
        </w:tc>
        <w:tc>
          <w:tcPr>
            <w:tcW w:w="1418" w:type="dxa"/>
            <w:vAlign w:val="center"/>
          </w:tcPr>
          <w:p w14:paraId="16F89B1F" w14:textId="70A70107" w:rsidR="000665E9" w:rsidRPr="00667986" w:rsidRDefault="00C65086" w:rsidP="00667986">
            <w:pPr>
              <w:pStyle w:val="TableParagraph"/>
              <w:ind w:left="0" w:right="162"/>
              <w:jc w:val="right"/>
              <w:rPr>
                <w:rFonts w:ascii="Calibri Light" w:hAnsi="Calibri Light" w:cs="Calibri Light"/>
                <w:sz w:val="20"/>
                <w:szCs w:val="20"/>
              </w:rPr>
            </w:pPr>
            <w:r w:rsidRPr="00667986">
              <w:rPr>
                <w:rFonts w:ascii="Calibri Light" w:hAnsi="Calibri Light" w:cs="Calibri Light"/>
                <w:sz w:val="20"/>
                <w:szCs w:val="20"/>
              </w:rPr>
              <w:t>31</w:t>
            </w:r>
            <w:r w:rsidR="000665E9" w:rsidRPr="00667986">
              <w:rPr>
                <w:rFonts w:ascii="Calibri Light" w:hAnsi="Calibri Light" w:cs="Calibri Light"/>
                <w:sz w:val="20"/>
                <w:szCs w:val="20"/>
              </w:rPr>
              <w:t>/0</w:t>
            </w:r>
            <w:r w:rsidR="00CA6922" w:rsidRPr="00667986">
              <w:rPr>
                <w:rFonts w:ascii="Calibri Light" w:hAnsi="Calibri Light" w:cs="Calibri Light"/>
                <w:sz w:val="20"/>
                <w:szCs w:val="20"/>
              </w:rPr>
              <w:t>5</w:t>
            </w:r>
            <w:r w:rsidR="000665E9" w:rsidRPr="00667986">
              <w:rPr>
                <w:rFonts w:ascii="Calibri Light" w:hAnsi="Calibri Light" w:cs="Calibri Light"/>
                <w:sz w:val="20"/>
                <w:szCs w:val="20"/>
              </w:rPr>
              <w:t>/202</w:t>
            </w:r>
            <w:r w:rsidR="002A653D" w:rsidRPr="00667986">
              <w:rPr>
                <w:rFonts w:ascii="Calibri Light" w:hAnsi="Calibri Light" w:cs="Calibri Light"/>
                <w:sz w:val="20"/>
                <w:szCs w:val="20"/>
              </w:rPr>
              <w:t>2</w:t>
            </w:r>
          </w:p>
        </w:tc>
        <w:tc>
          <w:tcPr>
            <w:tcW w:w="1134" w:type="dxa"/>
            <w:vAlign w:val="center"/>
          </w:tcPr>
          <w:p w14:paraId="27BF5803" w14:textId="7B5ECA04" w:rsidR="000665E9" w:rsidRPr="00667986" w:rsidRDefault="000665E9" w:rsidP="00CA6922">
            <w:pPr>
              <w:pStyle w:val="TableParagraph"/>
              <w:jc w:val="right"/>
              <w:rPr>
                <w:rFonts w:ascii="Calibri Light" w:hAnsi="Calibri Light" w:cs="Calibri Light"/>
                <w:sz w:val="20"/>
                <w:szCs w:val="20"/>
              </w:rPr>
            </w:pPr>
            <w:r w:rsidRPr="00667986">
              <w:rPr>
                <w:rFonts w:ascii="Calibri Light" w:hAnsi="Calibri Light" w:cs="Calibri Light"/>
                <w:sz w:val="20"/>
                <w:szCs w:val="20"/>
              </w:rPr>
              <w:t>40%</w:t>
            </w:r>
          </w:p>
        </w:tc>
      </w:tr>
      <w:bookmarkEnd w:id="2"/>
    </w:tbl>
    <w:p w14:paraId="55F5F993" w14:textId="77777777" w:rsidR="00667986" w:rsidRPr="00667986" w:rsidRDefault="00667986" w:rsidP="00667986">
      <w:pPr>
        <w:pStyle w:val="Heading1"/>
        <w:tabs>
          <w:tab w:val="left" w:pos="460"/>
        </w:tabs>
        <w:ind w:left="1180" w:firstLine="0"/>
        <w:jc w:val="both"/>
        <w:rPr>
          <w:rFonts w:ascii="Calibri Light" w:hAnsi="Calibri Light" w:cs="Calibri Light"/>
          <w:sz w:val="12"/>
          <w:szCs w:val="12"/>
        </w:rPr>
      </w:pPr>
    </w:p>
    <w:p w14:paraId="1CD49832" w14:textId="7F400468" w:rsidR="00A84686" w:rsidRPr="00725024" w:rsidRDefault="00A84686" w:rsidP="00CA6922">
      <w:pPr>
        <w:pStyle w:val="Heading1"/>
        <w:numPr>
          <w:ilvl w:val="0"/>
          <w:numId w:val="8"/>
        </w:numPr>
        <w:tabs>
          <w:tab w:val="left" w:pos="460"/>
        </w:tabs>
        <w:jc w:val="both"/>
        <w:rPr>
          <w:rFonts w:ascii="Calibri Light" w:hAnsi="Calibri Light" w:cs="Calibri Light"/>
        </w:rPr>
      </w:pPr>
      <w:r w:rsidRPr="00725024">
        <w:rPr>
          <w:rFonts w:ascii="Calibri Light" w:hAnsi="Calibri Light" w:cs="Calibri Light"/>
        </w:rPr>
        <w:t>Duración del contrato</w:t>
      </w:r>
    </w:p>
    <w:p w14:paraId="6E8CEE72" w14:textId="72E6B31F" w:rsidR="00CA6922" w:rsidRPr="00583859" w:rsidRDefault="00C65086" w:rsidP="003E67D7">
      <w:pPr>
        <w:pStyle w:val="BodyText"/>
        <w:numPr>
          <w:ilvl w:val="0"/>
          <w:numId w:val="10"/>
        </w:numPr>
        <w:ind w:left="0"/>
        <w:rPr>
          <w:rFonts w:ascii="Calibri Light" w:hAnsi="Calibri Light" w:cs="Calibri Light"/>
        </w:rPr>
      </w:pPr>
      <w:r w:rsidRPr="00583859">
        <w:rPr>
          <w:rFonts w:ascii="Calibri Light" w:hAnsi="Calibri Light" w:cs="Calibri Light"/>
        </w:rPr>
        <w:t xml:space="preserve">Lunes </w:t>
      </w:r>
      <w:r w:rsidR="004315C4" w:rsidRPr="00583859">
        <w:rPr>
          <w:rFonts w:ascii="Calibri Light" w:hAnsi="Calibri Light" w:cs="Calibri Light"/>
        </w:rPr>
        <w:t>15</w:t>
      </w:r>
      <w:r w:rsidRPr="00583859">
        <w:rPr>
          <w:rFonts w:ascii="Calibri Light" w:hAnsi="Calibri Light" w:cs="Calibri Light"/>
        </w:rPr>
        <w:t xml:space="preserve"> </w:t>
      </w:r>
      <w:r w:rsidR="00A84686" w:rsidRPr="00583859">
        <w:rPr>
          <w:rFonts w:ascii="Calibri Light" w:hAnsi="Calibri Light" w:cs="Calibri Light"/>
        </w:rPr>
        <w:t xml:space="preserve">de </w:t>
      </w:r>
      <w:r w:rsidR="002A653D" w:rsidRPr="00583859">
        <w:rPr>
          <w:rFonts w:ascii="Calibri Light" w:hAnsi="Calibri Light" w:cs="Calibri Light"/>
        </w:rPr>
        <w:t>nov</w:t>
      </w:r>
      <w:r w:rsidR="00A84686" w:rsidRPr="00583859">
        <w:rPr>
          <w:rFonts w:ascii="Calibri Light" w:hAnsi="Calibri Light" w:cs="Calibri Light"/>
        </w:rPr>
        <w:t>iembre de 202</w:t>
      </w:r>
      <w:r w:rsidR="002A653D" w:rsidRPr="00583859">
        <w:rPr>
          <w:rFonts w:ascii="Calibri Light" w:hAnsi="Calibri Light" w:cs="Calibri Light"/>
        </w:rPr>
        <w:t>1</w:t>
      </w:r>
      <w:r w:rsidR="00A84686" w:rsidRPr="00583859">
        <w:rPr>
          <w:rFonts w:ascii="Calibri Light" w:hAnsi="Calibri Light" w:cs="Calibri Light"/>
        </w:rPr>
        <w:t xml:space="preserve"> al </w:t>
      </w:r>
      <w:r w:rsidRPr="00583859">
        <w:rPr>
          <w:rFonts w:ascii="Calibri Light" w:hAnsi="Calibri Light" w:cs="Calibri Light"/>
        </w:rPr>
        <w:t>31</w:t>
      </w:r>
      <w:r w:rsidR="00506F6E" w:rsidRPr="00583859">
        <w:rPr>
          <w:rFonts w:ascii="Calibri Light" w:hAnsi="Calibri Light" w:cs="Calibri Light"/>
        </w:rPr>
        <w:t xml:space="preserve"> </w:t>
      </w:r>
      <w:r w:rsidR="00A84686" w:rsidRPr="00583859">
        <w:rPr>
          <w:rFonts w:ascii="Calibri Light" w:hAnsi="Calibri Light" w:cs="Calibri Light"/>
        </w:rPr>
        <w:t xml:space="preserve">de </w:t>
      </w:r>
      <w:r w:rsidR="004E11BA" w:rsidRPr="00583859">
        <w:rPr>
          <w:rFonts w:ascii="Calibri Light" w:hAnsi="Calibri Light" w:cs="Calibri Light"/>
        </w:rPr>
        <w:t>mayo</w:t>
      </w:r>
      <w:r w:rsidR="00A84686" w:rsidRPr="00583859">
        <w:rPr>
          <w:rFonts w:ascii="Calibri Light" w:hAnsi="Calibri Light" w:cs="Calibri Light"/>
        </w:rPr>
        <w:t xml:space="preserve"> de 202</w:t>
      </w:r>
      <w:r w:rsidR="002A653D" w:rsidRPr="00583859">
        <w:rPr>
          <w:rFonts w:ascii="Calibri Light" w:hAnsi="Calibri Light" w:cs="Calibri Light"/>
        </w:rPr>
        <w:t>2</w:t>
      </w:r>
      <w:r w:rsidR="00A84686" w:rsidRPr="00583859">
        <w:rPr>
          <w:rFonts w:ascii="Calibri Light" w:hAnsi="Calibri Light" w:cs="Calibri Light"/>
        </w:rPr>
        <w:t>.</w:t>
      </w:r>
    </w:p>
    <w:sectPr w:rsidR="00CA6922" w:rsidRPr="00583859" w:rsidSect="00667986">
      <w:headerReference w:type="default" r:id="rId14"/>
      <w:footerReference w:type="default" r:id="rId15"/>
      <w:pgSz w:w="11910" w:h="16840" w:code="9"/>
      <w:pgMar w:top="1418" w:right="1134" w:bottom="1134" w:left="1418" w:header="794"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AA76" w14:textId="77777777" w:rsidR="004E65C6" w:rsidRDefault="004E65C6">
      <w:r>
        <w:separator/>
      </w:r>
    </w:p>
  </w:endnote>
  <w:endnote w:type="continuationSeparator" w:id="0">
    <w:p w14:paraId="1C171D51" w14:textId="77777777" w:rsidR="004E65C6" w:rsidRDefault="004E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77944"/>
      <w:docPartObj>
        <w:docPartGallery w:val="Page Numbers (Bottom of Page)"/>
        <w:docPartUnique/>
      </w:docPartObj>
    </w:sdtPr>
    <w:sdtEndPr>
      <w:rPr>
        <w:rFonts w:ascii="Times New Roman" w:hAnsi="Times New Roman" w:cs="Times New Roman"/>
      </w:rPr>
    </w:sdtEndPr>
    <w:sdtContent>
      <w:p w14:paraId="22737F5B" w14:textId="6F416A6E" w:rsidR="008D47D7" w:rsidRPr="007C5CF4" w:rsidRDefault="008D47D7">
        <w:pPr>
          <w:pStyle w:val="Footer"/>
          <w:jc w:val="right"/>
          <w:rPr>
            <w:rFonts w:ascii="Times New Roman" w:hAnsi="Times New Roman" w:cs="Times New Roman"/>
          </w:rPr>
        </w:pPr>
        <w:r w:rsidRPr="007C5CF4">
          <w:rPr>
            <w:rFonts w:ascii="Times New Roman" w:hAnsi="Times New Roman" w:cs="Times New Roman"/>
          </w:rPr>
          <w:fldChar w:fldCharType="begin"/>
        </w:r>
        <w:r w:rsidRPr="007C5CF4">
          <w:rPr>
            <w:rFonts w:ascii="Times New Roman" w:hAnsi="Times New Roman" w:cs="Times New Roman"/>
          </w:rPr>
          <w:instrText>PAGE   \* MERGEFORMAT</w:instrText>
        </w:r>
        <w:r w:rsidRPr="007C5CF4">
          <w:rPr>
            <w:rFonts w:ascii="Times New Roman" w:hAnsi="Times New Roman" w:cs="Times New Roman"/>
          </w:rPr>
          <w:fldChar w:fldCharType="separate"/>
        </w:r>
        <w:r w:rsidRPr="007C5CF4">
          <w:rPr>
            <w:rFonts w:ascii="Times New Roman" w:hAnsi="Times New Roman" w:cs="Times New Roman"/>
          </w:rPr>
          <w:t>2</w:t>
        </w:r>
        <w:r w:rsidRPr="007C5CF4">
          <w:rPr>
            <w:rFonts w:ascii="Times New Roman" w:hAnsi="Times New Roman" w:cs="Times New Roman"/>
          </w:rPr>
          <w:fldChar w:fldCharType="end"/>
        </w:r>
      </w:p>
    </w:sdtContent>
  </w:sdt>
  <w:p w14:paraId="279B4C01" w14:textId="77777777" w:rsidR="008D47D7" w:rsidRDefault="008D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C86F" w14:textId="77777777" w:rsidR="004E65C6" w:rsidRDefault="004E65C6">
      <w:r>
        <w:separator/>
      </w:r>
    </w:p>
  </w:footnote>
  <w:footnote w:type="continuationSeparator" w:id="0">
    <w:p w14:paraId="71B77D8B" w14:textId="77777777" w:rsidR="004E65C6" w:rsidRDefault="004E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60DF" w14:textId="0DC79DA5" w:rsidR="00667986" w:rsidRDefault="00667986" w:rsidP="0058695D">
    <w:pPr>
      <w:pStyle w:val="Header"/>
      <w:ind w:left="720"/>
    </w:pPr>
    <w:r w:rsidRPr="0058695D">
      <w:rPr>
        <w:rFonts w:ascii="Arial" w:hAnsi="Arial" w:cs="Arial"/>
        <w:b/>
        <w:bCs/>
        <w:noProof/>
        <w:color w:val="000000"/>
        <w:lang w:val="es-MX" w:eastAsia="es-MX" w:bidi="ar-SA"/>
      </w:rPr>
      <w:drawing>
        <wp:anchor distT="0" distB="0" distL="114300" distR="114300" simplePos="0" relativeHeight="251659264" behindDoc="0" locked="0" layoutInCell="1" allowOverlap="1" wp14:anchorId="53956A6A" wp14:editId="072C3404">
          <wp:simplePos x="0" y="0"/>
          <wp:positionH relativeFrom="margin">
            <wp:posOffset>4617085</wp:posOffset>
          </wp:positionH>
          <wp:positionV relativeFrom="paragraph">
            <wp:posOffset>-196850</wp:posOffset>
          </wp:positionV>
          <wp:extent cx="1282700" cy="430530"/>
          <wp:effectExtent l="0" t="0" r="0" b="7620"/>
          <wp:wrapSquare wrapText="bothSides"/>
          <wp:docPr id="6" name="Imagen 6" descr="C:\Users\hp\Desktop\COMPILADO\OTROS\ID_2018\Investigación para el Desarrollo\COMUNICACIÓN_logos\Logos id\logo id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OMPILADO\OTROS\ID_2018\Investigación para el Desarrollo\COMUNICACIÓN_logos\Logos id\logo id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7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A2274" w14:textId="6DF6BB09" w:rsidR="00717304" w:rsidRDefault="00717304" w:rsidP="00667986">
    <w:pPr>
      <w:pStyle w:val="Header"/>
      <w:pBdr>
        <w:bottom w:val="single" w:sz="2" w:space="1" w:color="auto"/>
      </w:pBdr>
      <w:rPr>
        <w:sz w:val="10"/>
        <w:szCs w:val="10"/>
      </w:rPr>
    </w:pPr>
  </w:p>
  <w:p w14:paraId="2D724BD8" w14:textId="77777777" w:rsidR="00667986" w:rsidRPr="00667986" w:rsidRDefault="00667986" w:rsidP="00667986">
    <w:pPr>
      <w:pStyle w:val="Header"/>
      <w:pBdr>
        <w:bottom w:val="single" w:sz="2" w:space="1" w:color="auto"/>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AE3"/>
    <w:multiLevelType w:val="hybridMultilevel"/>
    <w:tmpl w:val="3CE6BFE2"/>
    <w:lvl w:ilvl="0" w:tplc="A534489E">
      <w:start w:val="1"/>
      <w:numFmt w:val="upperRoman"/>
      <w:lvlText w:val="%1."/>
      <w:lvlJc w:val="left"/>
      <w:pPr>
        <w:ind w:left="1180" w:hanging="720"/>
      </w:pPr>
      <w:rPr>
        <w:rFonts w:hint="default"/>
      </w:rPr>
    </w:lvl>
    <w:lvl w:ilvl="1" w:tplc="3C0A0019" w:tentative="1">
      <w:start w:val="1"/>
      <w:numFmt w:val="lowerLetter"/>
      <w:lvlText w:val="%2."/>
      <w:lvlJc w:val="left"/>
      <w:pPr>
        <w:ind w:left="1540" w:hanging="360"/>
      </w:pPr>
    </w:lvl>
    <w:lvl w:ilvl="2" w:tplc="3C0A001B" w:tentative="1">
      <w:start w:val="1"/>
      <w:numFmt w:val="lowerRoman"/>
      <w:lvlText w:val="%3."/>
      <w:lvlJc w:val="right"/>
      <w:pPr>
        <w:ind w:left="2260" w:hanging="180"/>
      </w:pPr>
    </w:lvl>
    <w:lvl w:ilvl="3" w:tplc="3C0A000F" w:tentative="1">
      <w:start w:val="1"/>
      <w:numFmt w:val="decimal"/>
      <w:lvlText w:val="%4."/>
      <w:lvlJc w:val="left"/>
      <w:pPr>
        <w:ind w:left="2980" w:hanging="360"/>
      </w:pPr>
    </w:lvl>
    <w:lvl w:ilvl="4" w:tplc="3C0A0019" w:tentative="1">
      <w:start w:val="1"/>
      <w:numFmt w:val="lowerLetter"/>
      <w:lvlText w:val="%5."/>
      <w:lvlJc w:val="left"/>
      <w:pPr>
        <w:ind w:left="3700" w:hanging="360"/>
      </w:pPr>
    </w:lvl>
    <w:lvl w:ilvl="5" w:tplc="3C0A001B" w:tentative="1">
      <w:start w:val="1"/>
      <w:numFmt w:val="lowerRoman"/>
      <w:lvlText w:val="%6."/>
      <w:lvlJc w:val="right"/>
      <w:pPr>
        <w:ind w:left="4420" w:hanging="180"/>
      </w:pPr>
    </w:lvl>
    <w:lvl w:ilvl="6" w:tplc="3C0A000F" w:tentative="1">
      <w:start w:val="1"/>
      <w:numFmt w:val="decimal"/>
      <w:lvlText w:val="%7."/>
      <w:lvlJc w:val="left"/>
      <w:pPr>
        <w:ind w:left="5140" w:hanging="360"/>
      </w:pPr>
    </w:lvl>
    <w:lvl w:ilvl="7" w:tplc="3C0A0019" w:tentative="1">
      <w:start w:val="1"/>
      <w:numFmt w:val="lowerLetter"/>
      <w:lvlText w:val="%8."/>
      <w:lvlJc w:val="left"/>
      <w:pPr>
        <w:ind w:left="5860" w:hanging="360"/>
      </w:pPr>
    </w:lvl>
    <w:lvl w:ilvl="8" w:tplc="3C0A001B" w:tentative="1">
      <w:start w:val="1"/>
      <w:numFmt w:val="lowerRoman"/>
      <w:lvlText w:val="%9."/>
      <w:lvlJc w:val="right"/>
      <w:pPr>
        <w:ind w:left="6580" w:hanging="180"/>
      </w:pPr>
    </w:lvl>
  </w:abstractNum>
  <w:abstractNum w:abstractNumId="1" w15:restartNumberingAfterBreak="0">
    <w:nsid w:val="00AE49DE"/>
    <w:multiLevelType w:val="hybridMultilevel"/>
    <w:tmpl w:val="FE5CDA28"/>
    <w:lvl w:ilvl="0" w:tplc="B68CC260">
      <w:numFmt w:val="bullet"/>
      <w:lvlText w:val="•"/>
      <w:lvlJc w:val="left"/>
      <w:pPr>
        <w:ind w:left="-487" w:hanging="284"/>
      </w:pPr>
      <w:rPr>
        <w:rFonts w:ascii="Calibri" w:eastAsia="Calibri" w:hAnsi="Calibri" w:cs="Calibri" w:hint="default"/>
        <w:w w:val="100"/>
        <w:sz w:val="22"/>
        <w:szCs w:val="22"/>
        <w:lang w:val="es-ES" w:eastAsia="es-ES" w:bidi="es-ES"/>
      </w:rPr>
    </w:lvl>
    <w:lvl w:ilvl="1" w:tplc="645A25C0">
      <w:numFmt w:val="bullet"/>
      <w:lvlText w:val="•"/>
      <w:lvlJc w:val="left"/>
      <w:pPr>
        <w:ind w:left="342" w:hanging="284"/>
      </w:pPr>
      <w:rPr>
        <w:rFonts w:hint="default"/>
        <w:lang w:val="es-ES" w:eastAsia="es-ES" w:bidi="es-ES"/>
      </w:rPr>
    </w:lvl>
    <w:lvl w:ilvl="2" w:tplc="85BABFA4">
      <w:numFmt w:val="bullet"/>
      <w:lvlText w:val="•"/>
      <w:lvlJc w:val="left"/>
      <w:pPr>
        <w:ind w:left="1177" w:hanging="284"/>
      </w:pPr>
      <w:rPr>
        <w:rFonts w:hint="default"/>
        <w:lang w:val="es-ES" w:eastAsia="es-ES" w:bidi="es-ES"/>
      </w:rPr>
    </w:lvl>
    <w:lvl w:ilvl="3" w:tplc="863AF248">
      <w:numFmt w:val="bullet"/>
      <w:lvlText w:val="•"/>
      <w:lvlJc w:val="left"/>
      <w:pPr>
        <w:ind w:left="2011" w:hanging="284"/>
      </w:pPr>
      <w:rPr>
        <w:rFonts w:hint="default"/>
        <w:lang w:val="es-ES" w:eastAsia="es-ES" w:bidi="es-ES"/>
      </w:rPr>
    </w:lvl>
    <w:lvl w:ilvl="4" w:tplc="39A837F0">
      <w:numFmt w:val="bullet"/>
      <w:lvlText w:val="•"/>
      <w:lvlJc w:val="left"/>
      <w:pPr>
        <w:ind w:left="2846" w:hanging="284"/>
      </w:pPr>
      <w:rPr>
        <w:rFonts w:hint="default"/>
        <w:lang w:val="es-ES" w:eastAsia="es-ES" w:bidi="es-ES"/>
      </w:rPr>
    </w:lvl>
    <w:lvl w:ilvl="5" w:tplc="3A206E9A">
      <w:numFmt w:val="bullet"/>
      <w:lvlText w:val="•"/>
      <w:lvlJc w:val="left"/>
      <w:pPr>
        <w:ind w:left="3681" w:hanging="284"/>
      </w:pPr>
      <w:rPr>
        <w:rFonts w:hint="default"/>
        <w:lang w:val="es-ES" w:eastAsia="es-ES" w:bidi="es-ES"/>
      </w:rPr>
    </w:lvl>
    <w:lvl w:ilvl="6" w:tplc="9FA6211C">
      <w:numFmt w:val="bullet"/>
      <w:lvlText w:val="•"/>
      <w:lvlJc w:val="left"/>
      <w:pPr>
        <w:ind w:left="4515" w:hanging="284"/>
      </w:pPr>
      <w:rPr>
        <w:rFonts w:hint="default"/>
        <w:lang w:val="es-ES" w:eastAsia="es-ES" w:bidi="es-ES"/>
      </w:rPr>
    </w:lvl>
    <w:lvl w:ilvl="7" w:tplc="A8066B56">
      <w:numFmt w:val="bullet"/>
      <w:lvlText w:val="•"/>
      <w:lvlJc w:val="left"/>
      <w:pPr>
        <w:ind w:left="5350" w:hanging="284"/>
      </w:pPr>
      <w:rPr>
        <w:rFonts w:hint="default"/>
        <w:lang w:val="es-ES" w:eastAsia="es-ES" w:bidi="es-ES"/>
      </w:rPr>
    </w:lvl>
    <w:lvl w:ilvl="8" w:tplc="30C2120E">
      <w:numFmt w:val="bullet"/>
      <w:lvlText w:val="•"/>
      <w:lvlJc w:val="left"/>
      <w:pPr>
        <w:ind w:left="6185" w:hanging="284"/>
      </w:pPr>
      <w:rPr>
        <w:rFonts w:hint="default"/>
        <w:lang w:val="es-ES" w:eastAsia="es-ES" w:bidi="es-ES"/>
      </w:rPr>
    </w:lvl>
  </w:abstractNum>
  <w:abstractNum w:abstractNumId="2" w15:restartNumberingAfterBreak="0">
    <w:nsid w:val="022F6C49"/>
    <w:multiLevelType w:val="hybridMultilevel"/>
    <w:tmpl w:val="0B0285E4"/>
    <w:lvl w:ilvl="0" w:tplc="F1AA95F6">
      <w:start w:val="2"/>
      <w:numFmt w:val="upperRoman"/>
      <w:lvlText w:val="%1."/>
      <w:lvlJc w:val="left"/>
      <w:pPr>
        <w:ind w:left="329" w:hanging="228"/>
        <w:jc w:val="left"/>
      </w:pPr>
      <w:rPr>
        <w:rFonts w:ascii="Calibri" w:eastAsia="Calibri" w:hAnsi="Calibri" w:cs="Calibri" w:hint="default"/>
        <w:b/>
        <w:bCs/>
        <w:spacing w:val="-2"/>
        <w:w w:val="100"/>
        <w:sz w:val="22"/>
        <w:szCs w:val="22"/>
        <w:lang w:val="es-ES" w:eastAsia="es-ES" w:bidi="es-ES"/>
      </w:rPr>
    </w:lvl>
    <w:lvl w:ilvl="1" w:tplc="86109A8A">
      <w:numFmt w:val="bullet"/>
      <w:lvlText w:val="•"/>
      <w:lvlJc w:val="left"/>
      <w:pPr>
        <w:ind w:left="1160" w:hanging="228"/>
      </w:pPr>
      <w:rPr>
        <w:rFonts w:hint="default"/>
        <w:lang w:val="es-ES" w:eastAsia="es-ES" w:bidi="es-ES"/>
      </w:rPr>
    </w:lvl>
    <w:lvl w:ilvl="2" w:tplc="3670C722">
      <w:numFmt w:val="bullet"/>
      <w:lvlText w:val="•"/>
      <w:lvlJc w:val="left"/>
      <w:pPr>
        <w:ind w:left="2001" w:hanging="228"/>
      </w:pPr>
      <w:rPr>
        <w:rFonts w:hint="default"/>
        <w:lang w:val="es-ES" w:eastAsia="es-ES" w:bidi="es-ES"/>
      </w:rPr>
    </w:lvl>
    <w:lvl w:ilvl="3" w:tplc="F9A4BF82">
      <w:numFmt w:val="bullet"/>
      <w:lvlText w:val="•"/>
      <w:lvlJc w:val="left"/>
      <w:pPr>
        <w:ind w:left="2841" w:hanging="228"/>
      </w:pPr>
      <w:rPr>
        <w:rFonts w:hint="default"/>
        <w:lang w:val="es-ES" w:eastAsia="es-ES" w:bidi="es-ES"/>
      </w:rPr>
    </w:lvl>
    <w:lvl w:ilvl="4" w:tplc="883279BE">
      <w:numFmt w:val="bullet"/>
      <w:lvlText w:val="•"/>
      <w:lvlJc w:val="left"/>
      <w:pPr>
        <w:ind w:left="3682" w:hanging="228"/>
      </w:pPr>
      <w:rPr>
        <w:rFonts w:hint="default"/>
        <w:lang w:val="es-ES" w:eastAsia="es-ES" w:bidi="es-ES"/>
      </w:rPr>
    </w:lvl>
    <w:lvl w:ilvl="5" w:tplc="05D2A638">
      <w:numFmt w:val="bullet"/>
      <w:lvlText w:val="•"/>
      <w:lvlJc w:val="left"/>
      <w:pPr>
        <w:ind w:left="4523" w:hanging="228"/>
      </w:pPr>
      <w:rPr>
        <w:rFonts w:hint="default"/>
        <w:lang w:val="es-ES" w:eastAsia="es-ES" w:bidi="es-ES"/>
      </w:rPr>
    </w:lvl>
    <w:lvl w:ilvl="6" w:tplc="2EDE40A0">
      <w:numFmt w:val="bullet"/>
      <w:lvlText w:val="•"/>
      <w:lvlJc w:val="left"/>
      <w:pPr>
        <w:ind w:left="5363" w:hanging="228"/>
      </w:pPr>
      <w:rPr>
        <w:rFonts w:hint="default"/>
        <w:lang w:val="es-ES" w:eastAsia="es-ES" w:bidi="es-ES"/>
      </w:rPr>
    </w:lvl>
    <w:lvl w:ilvl="7" w:tplc="A7C0EB38">
      <w:numFmt w:val="bullet"/>
      <w:lvlText w:val="•"/>
      <w:lvlJc w:val="left"/>
      <w:pPr>
        <w:ind w:left="6204" w:hanging="228"/>
      </w:pPr>
      <w:rPr>
        <w:rFonts w:hint="default"/>
        <w:lang w:val="es-ES" w:eastAsia="es-ES" w:bidi="es-ES"/>
      </w:rPr>
    </w:lvl>
    <w:lvl w:ilvl="8" w:tplc="839EB95E">
      <w:numFmt w:val="bullet"/>
      <w:lvlText w:val="•"/>
      <w:lvlJc w:val="left"/>
      <w:pPr>
        <w:ind w:left="7045" w:hanging="228"/>
      </w:pPr>
      <w:rPr>
        <w:rFonts w:hint="default"/>
        <w:lang w:val="es-ES" w:eastAsia="es-ES" w:bidi="es-ES"/>
      </w:rPr>
    </w:lvl>
  </w:abstractNum>
  <w:abstractNum w:abstractNumId="3" w15:restartNumberingAfterBreak="0">
    <w:nsid w:val="092F7076"/>
    <w:multiLevelType w:val="hybridMultilevel"/>
    <w:tmpl w:val="6D06D60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099417F4"/>
    <w:multiLevelType w:val="hybridMultilevel"/>
    <w:tmpl w:val="515A3CA4"/>
    <w:lvl w:ilvl="0" w:tplc="D452FEB4">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3C0A001B" w:tentative="1">
      <w:start w:val="1"/>
      <w:numFmt w:val="lowerRoman"/>
      <w:lvlText w:val="%3."/>
      <w:lvlJc w:val="right"/>
      <w:pPr>
        <w:ind w:left="1902" w:hanging="180"/>
      </w:pPr>
    </w:lvl>
    <w:lvl w:ilvl="3" w:tplc="3C0A000F" w:tentative="1">
      <w:start w:val="1"/>
      <w:numFmt w:val="decimal"/>
      <w:lvlText w:val="%4."/>
      <w:lvlJc w:val="left"/>
      <w:pPr>
        <w:ind w:left="2622" w:hanging="360"/>
      </w:pPr>
    </w:lvl>
    <w:lvl w:ilvl="4" w:tplc="3C0A0019" w:tentative="1">
      <w:start w:val="1"/>
      <w:numFmt w:val="lowerLetter"/>
      <w:lvlText w:val="%5."/>
      <w:lvlJc w:val="left"/>
      <w:pPr>
        <w:ind w:left="3342" w:hanging="360"/>
      </w:pPr>
    </w:lvl>
    <w:lvl w:ilvl="5" w:tplc="3C0A001B" w:tentative="1">
      <w:start w:val="1"/>
      <w:numFmt w:val="lowerRoman"/>
      <w:lvlText w:val="%6."/>
      <w:lvlJc w:val="right"/>
      <w:pPr>
        <w:ind w:left="4062" w:hanging="180"/>
      </w:pPr>
    </w:lvl>
    <w:lvl w:ilvl="6" w:tplc="3C0A000F" w:tentative="1">
      <w:start w:val="1"/>
      <w:numFmt w:val="decimal"/>
      <w:lvlText w:val="%7."/>
      <w:lvlJc w:val="left"/>
      <w:pPr>
        <w:ind w:left="4782" w:hanging="360"/>
      </w:pPr>
    </w:lvl>
    <w:lvl w:ilvl="7" w:tplc="3C0A0019" w:tentative="1">
      <w:start w:val="1"/>
      <w:numFmt w:val="lowerLetter"/>
      <w:lvlText w:val="%8."/>
      <w:lvlJc w:val="left"/>
      <w:pPr>
        <w:ind w:left="5502" w:hanging="360"/>
      </w:pPr>
    </w:lvl>
    <w:lvl w:ilvl="8" w:tplc="3C0A001B" w:tentative="1">
      <w:start w:val="1"/>
      <w:numFmt w:val="lowerRoman"/>
      <w:lvlText w:val="%9."/>
      <w:lvlJc w:val="right"/>
      <w:pPr>
        <w:ind w:left="6222" w:hanging="180"/>
      </w:pPr>
    </w:lvl>
  </w:abstractNum>
  <w:abstractNum w:abstractNumId="5" w15:restartNumberingAfterBreak="0">
    <w:nsid w:val="13A83E79"/>
    <w:multiLevelType w:val="hybridMultilevel"/>
    <w:tmpl w:val="F3EAF6B8"/>
    <w:lvl w:ilvl="0" w:tplc="E4BEF920">
      <w:start w:val="3"/>
      <w:numFmt w:val="bullet"/>
      <w:lvlText w:val="-"/>
      <w:lvlJc w:val="left"/>
      <w:pPr>
        <w:ind w:left="360" w:hanging="360"/>
      </w:pPr>
      <w:rPr>
        <w:rFonts w:ascii="Cambria" w:eastAsiaTheme="minorHAnsi" w:hAnsi="Cambria" w:cs="Calibri"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6" w15:restartNumberingAfterBreak="0">
    <w:nsid w:val="15F50928"/>
    <w:multiLevelType w:val="hybridMultilevel"/>
    <w:tmpl w:val="C36A6F64"/>
    <w:lvl w:ilvl="0" w:tplc="3C0A0001">
      <w:start w:val="1"/>
      <w:numFmt w:val="bullet"/>
      <w:lvlText w:val=""/>
      <w:lvlJc w:val="left"/>
      <w:pPr>
        <w:ind w:left="822" w:hanging="360"/>
      </w:pPr>
      <w:rPr>
        <w:rFonts w:ascii="Symbol" w:hAnsi="Symbol" w:hint="default"/>
      </w:rPr>
    </w:lvl>
    <w:lvl w:ilvl="1" w:tplc="3C0A0003">
      <w:start w:val="1"/>
      <w:numFmt w:val="bullet"/>
      <w:lvlText w:val="o"/>
      <w:lvlJc w:val="left"/>
      <w:pPr>
        <w:ind w:left="1542" w:hanging="360"/>
      </w:pPr>
      <w:rPr>
        <w:rFonts w:ascii="Courier New" w:hAnsi="Courier New" w:cs="Courier New" w:hint="default"/>
      </w:rPr>
    </w:lvl>
    <w:lvl w:ilvl="2" w:tplc="3C0A0005" w:tentative="1">
      <w:start w:val="1"/>
      <w:numFmt w:val="bullet"/>
      <w:lvlText w:val=""/>
      <w:lvlJc w:val="left"/>
      <w:pPr>
        <w:ind w:left="2262" w:hanging="360"/>
      </w:pPr>
      <w:rPr>
        <w:rFonts w:ascii="Wingdings" w:hAnsi="Wingdings" w:hint="default"/>
      </w:rPr>
    </w:lvl>
    <w:lvl w:ilvl="3" w:tplc="3C0A0001" w:tentative="1">
      <w:start w:val="1"/>
      <w:numFmt w:val="bullet"/>
      <w:lvlText w:val=""/>
      <w:lvlJc w:val="left"/>
      <w:pPr>
        <w:ind w:left="2982" w:hanging="360"/>
      </w:pPr>
      <w:rPr>
        <w:rFonts w:ascii="Symbol" w:hAnsi="Symbol" w:hint="default"/>
      </w:rPr>
    </w:lvl>
    <w:lvl w:ilvl="4" w:tplc="3C0A0003" w:tentative="1">
      <w:start w:val="1"/>
      <w:numFmt w:val="bullet"/>
      <w:lvlText w:val="o"/>
      <w:lvlJc w:val="left"/>
      <w:pPr>
        <w:ind w:left="3702" w:hanging="360"/>
      </w:pPr>
      <w:rPr>
        <w:rFonts w:ascii="Courier New" w:hAnsi="Courier New" w:cs="Courier New" w:hint="default"/>
      </w:rPr>
    </w:lvl>
    <w:lvl w:ilvl="5" w:tplc="3C0A0005" w:tentative="1">
      <w:start w:val="1"/>
      <w:numFmt w:val="bullet"/>
      <w:lvlText w:val=""/>
      <w:lvlJc w:val="left"/>
      <w:pPr>
        <w:ind w:left="4422" w:hanging="360"/>
      </w:pPr>
      <w:rPr>
        <w:rFonts w:ascii="Wingdings" w:hAnsi="Wingdings" w:hint="default"/>
      </w:rPr>
    </w:lvl>
    <w:lvl w:ilvl="6" w:tplc="3C0A0001" w:tentative="1">
      <w:start w:val="1"/>
      <w:numFmt w:val="bullet"/>
      <w:lvlText w:val=""/>
      <w:lvlJc w:val="left"/>
      <w:pPr>
        <w:ind w:left="5142" w:hanging="360"/>
      </w:pPr>
      <w:rPr>
        <w:rFonts w:ascii="Symbol" w:hAnsi="Symbol" w:hint="default"/>
      </w:rPr>
    </w:lvl>
    <w:lvl w:ilvl="7" w:tplc="3C0A0003" w:tentative="1">
      <w:start w:val="1"/>
      <w:numFmt w:val="bullet"/>
      <w:lvlText w:val="o"/>
      <w:lvlJc w:val="left"/>
      <w:pPr>
        <w:ind w:left="5862" w:hanging="360"/>
      </w:pPr>
      <w:rPr>
        <w:rFonts w:ascii="Courier New" w:hAnsi="Courier New" w:cs="Courier New" w:hint="default"/>
      </w:rPr>
    </w:lvl>
    <w:lvl w:ilvl="8" w:tplc="3C0A0005" w:tentative="1">
      <w:start w:val="1"/>
      <w:numFmt w:val="bullet"/>
      <w:lvlText w:val=""/>
      <w:lvlJc w:val="left"/>
      <w:pPr>
        <w:ind w:left="6582" w:hanging="360"/>
      </w:pPr>
      <w:rPr>
        <w:rFonts w:ascii="Wingdings" w:hAnsi="Wingdings" w:hint="default"/>
      </w:rPr>
    </w:lvl>
  </w:abstractNum>
  <w:abstractNum w:abstractNumId="7" w15:restartNumberingAfterBreak="0">
    <w:nsid w:val="1836172B"/>
    <w:multiLevelType w:val="hybridMultilevel"/>
    <w:tmpl w:val="E0246FB6"/>
    <w:lvl w:ilvl="0" w:tplc="3C0A0001">
      <w:start w:val="1"/>
      <w:numFmt w:val="bullet"/>
      <w:lvlText w:val=""/>
      <w:lvlJc w:val="left"/>
      <w:pPr>
        <w:ind w:left="360" w:hanging="360"/>
      </w:pPr>
      <w:rPr>
        <w:rFonts w:ascii="Symbol" w:hAnsi="Symbol" w:hint="default"/>
      </w:rPr>
    </w:lvl>
    <w:lvl w:ilvl="1" w:tplc="3C0A0003">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8" w15:restartNumberingAfterBreak="0">
    <w:nsid w:val="1B525940"/>
    <w:multiLevelType w:val="hybridMultilevel"/>
    <w:tmpl w:val="E6A021B0"/>
    <w:lvl w:ilvl="0" w:tplc="D452FEB4">
      <w:start w:val="1"/>
      <w:numFmt w:val="decimal"/>
      <w:lvlText w:val="%1)"/>
      <w:lvlJc w:val="left"/>
      <w:pPr>
        <w:ind w:left="462" w:hanging="360"/>
      </w:pPr>
      <w:rPr>
        <w:rFonts w:hint="default"/>
      </w:rPr>
    </w:lvl>
    <w:lvl w:ilvl="1" w:tplc="3C0A0019">
      <w:start w:val="1"/>
      <w:numFmt w:val="lowerLetter"/>
      <w:lvlText w:val="%2."/>
      <w:lvlJc w:val="left"/>
      <w:pPr>
        <w:ind w:left="1182" w:hanging="360"/>
      </w:pPr>
    </w:lvl>
    <w:lvl w:ilvl="2" w:tplc="3C0A001B" w:tentative="1">
      <w:start w:val="1"/>
      <w:numFmt w:val="lowerRoman"/>
      <w:lvlText w:val="%3."/>
      <w:lvlJc w:val="right"/>
      <w:pPr>
        <w:ind w:left="1902" w:hanging="180"/>
      </w:pPr>
    </w:lvl>
    <w:lvl w:ilvl="3" w:tplc="3C0A000F" w:tentative="1">
      <w:start w:val="1"/>
      <w:numFmt w:val="decimal"/>
      <w:lvlText w:val="%4."/>
      <w:lvlJc w:val="left"/>
      <w:pPr>
        <w:ind w:left="2622" w:hanging="360"/>
      </w:pPr>
    </w:lvl>
    <w:lvl w:ilvl="4" w:tplc="3C0A0019" w:tentative="1">
      <w:start w:val="1"/>
      <w:numFmt w:val="lowerLetter"/>
      <w:lvlText w:val="%5."/>
      <w:lvlJc w:val="left"/>
      <w:pPr>
        <w:ind w:left="3342" w:hanging="360"/>
      </w:pPr>
    </w:lvl>
    <w:lvl w:ilvl="5" w:tplc="3C0A001B" w:tentative="1">
      <w:start w:val="1"/>
      <w:numFmt w:val="lowerRoman"/>
      <w:lvlText w:val="%6."/>
      <w:lvlJc w:val="right"/>
      <w:pPr>
        <w:ind w:left="4062" w:hanging="180"/>
      </w:pPr>
    </w:lvl>
    <w:lvl w:ilvl="6" w:tplc="3C0A000F" w:tentative="1">
      <w:start w:val="1"/>
      <w:numFmt w:val="decimal"/>
      <w:lvlText w:val="%7."/>
      <w:lvlJc w:val="left"/>
      <w:pPr>
        <w:ind w:left="4782" w:hanging="360"/>
      </w:pPr>
    </w:lvl>
    <w:lvl w:ilvl="7" w:tplc="3C0A0019" w:tentative="1">
      <w:start w:val="1"/>
      <w:numFmt w:val="lowerLetter"/>
      <w:lvlText w:val="%8."/>
      <w:lvlJc w:val="left"/>
      <w:pPr>
        <w:ind w:left="5502" w:hanging="360"/>
      </w:pPr>
    </w:lvl>
    <w:lvl w:ilvl="8" w:tplc="3C0A001B" w:tentative="1">
      <w:start w:val="1"/>
      <w:numFmt w:val="lowerRoman"/>
      <w:lvlText w:val="%9."/>
      <w:lvlJc w:val="right"/>
      <w:pPr>
        <w:ind w:left="6222" w:hanging="180"/>
      </w:pPr>
    </w:lvl>
  </w:abstractNum>
  <w:abstractNum w:abstractNumId="9" w15:restartNumberingAfterBreak="0">
    <w:nsid w:val="301A0C5D"/>
    <w:multiLevelType w:val="hybridMultilevel"/>
    <w:tmpl w:val="F35CC44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0" w15:restartNumberingAfterBreak="0">
    <w:nsid w:val="35D326CA"/>
    <w:multiLevelType w:val="hybridMultilevel"/>
    <w:tmpl w:val="F73A1B36"/>
    <w:lvl w:ilvl="0" w:tplc="6388BE02">
      <w:start w:val="1"/>
      <w:numFmt w:val="lowerLetter"/>
      <w:lvlText w:val="%1)"/>
      <w:lvlJc w:val="left"/>
      <w:pPr>
        <w:ind w:left="717" w:hanging="615"/>
      </w:pPr>
      <w:rPr>
        <w:rFonts w:hint="default"/>
      </w:rPr>
    </w:lvl>
    <w:lvl w:ilvl="1" w:tplc="580A0019" w:tentative="1">
      <w:start w:val="1"/>
      <w:numFmt w:val="lowerLetter"/>
      <w:lvlText w:val="%2."/>
      <w:lvlJc w:val="left"/>
      <w:pPr>
        <w:ind w:left="1182" w:hanging="360"/>
      </w:pPr>
    </w:lvl>
    <w:lvl w:ilvl="2" w:tplc="580A001B" w:tentative="1">
      <w:start w:val="1"/>
      <w:numFmt w:val="lowerRoman"/>
      <w:lvlText w:val="%3."/>
      <w:lvlJc w:val="right"/>
      <w:pPr>
        <w:ind w:left="1902" w:hanging="180"/>
      </w:pPr>
    </w:lvl>
    <w:lvl w:ilvl="3" w:tplc="580A000F" w:tentative="1">
      <w:start w:val="1"/>
      <w:numFmt w:val="decimal"/>
      <w:lvlText w:val="%4."/>
      <w:lvlJc w:val="left"/>
      <w:pPr>
        <w:ind w:left="2622" w:hanging="360"/>
      </w:pPr>
    </w:lvl>
    <w:lvl w:ilvl="4" w:tplc="580A0019" w:tentative="1">
      <w:start w:val="1"/>
      <w:numFmt w:val="lowerLetter"/>
      <w:lvlText w:val="%5."/>
      <w:lvlJc w:val="left"/>
      <w:pPr>
        <w:ind w:left="3342" w:hanging="360"/>
      </w:pPr>
    </w:lvl>
    <w:lvl w:ilvl="5" w:tplc="580A001B" w:tentative="1">
      <w:start w:val="1"/>
      <w:numFmt w:val="lowerRoman"/>
      <w:lvlText w:val="%6."/>
      <w:lvlJc w:val="right"/>
      <w:pPr>
        <w:ind w:left="4062" w:hanging="180"/>
      </w:pPr>
    </w:lvl>
    <w:lvl w:ilvl="6" w:tplc="580A000F" w:tentative="1">
      <w:start w:val="1"/>
      <w:numFmt w:val="decimal"/>
      <w:lvlText w:val="%7."/>
      <w:lvlJc w:val="left"/>
      <w:pPr>
        <w:ind w:left="4782" w:hanging="360"/>
      </w:pPr>
    </w:lvl>
    <w:lvl w:ilvl="7" w:tplc="580A0019" w:tentative="1">
      <w:start w:val="1"/>
      <w:numFmt w:val="lowerLetter"/>
      <w:lvlText w:val="%8."/>
      <w:lvlJc w:val="left"/>
      <w:pPr>
        <w:ind w:left="5502" w:hanging="360"/>
      </w:pPr>
    </w:lvl>
    <w:lvl w:ilvl="8" w:tplc="580A001B" w:tentative="1">
      <w:start w:val="1"/>
      <w:numFmt w:val="lowerRoman"/>
      <w:lvlText w:val="%9."/>
      <w:lvlJc w:val="right"/>
      <w:pPr>
        <w:ind w:left="6222" w:hanging="180"/>
      </w:pPr>
    </w:lvl>
  </w:abstractNum>
  <w:abstractNum w:abstractNumId="11" w15:restartNumberingAfterBreak="0">
    <w:nsid w:val="3F735BA8"/>
    <w:multiLevelType w:val="hybridMultilevel"/>
    <w:tmpl w:val="171850CA"/>
    <w:lvl w:ilvl="0" w:tplc="0409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C495BC6"/>
    <w:multiLevelType w:val="hybridMultilevel"/>
    <w:tmpl w:val="5DCA992A"/>
    <w:lvl w:ilvl="0" w:tplc="4C5A923A">
      <w:start w:val="1"/>
      <w:numFmt w:val="decimal"/>
      <w:lvlText w:val="%1."/>
      <w:lvlJc w:val="left"/>
      <w:pPr>
        <w:ind w:left="462" w:hanging="360"/>
      </w:pPr>
      <w:rPr>
        <w:rFonts w:hint="default"/>
      </w:rPr>
    </w:lvl>
    <w:lvl w:ilvl="1" w:tplc="580A0019">
      <w:start w:val="1"/>
      <w:numFmt w:val="lowerLetter"/>
      <w:lvlText w:val="%2."/>
      <w:lvlJc w:val="left"/>
      <w:pPr>
        <w:ind w:left="1182" w:hanging="360"/>
      </w:pPr>
    </w:lvl>
    <w:lvl w:ilvl="2" w:tplc="580A001B" w:tentative="1">
      <w:start w:val="1"/>
      <w:numFmt w:val="lowerRoman"/>
      <w:lvlText w:val="%3."/>
      <w:lvlJc w:val="right"/>
      <w:pPr>
        <w:ind w:left="1902" w:hanging="180"/>
      </w:pPr>
    </w:lvl>
    <w:lvl w:ilvl="3" w:tplc="580A000F" w:tentative="1">
      <w:start w:val="1"/>
      <w:numFmt w:val="decimal"/>
      <w:lvlText w:val="%4."/>
      <w:lvlJc w:val="left"/>
      <w:pPr>
        <w:ind w:left="2622" w:hanging="360"/>
      </w:pPr>
    </w:lvl>
    <w:lvl w:ilvl="4" w:tplc="580A0019" w:tentative="1">
      <w:start w:val="1"/>
      <w:numFmt w:val="lowerLetter"/>
      <w:lvlText w:val="%5."/>
      <w:lvlJc w:val="left"/>
      <w:pPr>
        <w:ind w:left="3342" w:hanging="360"/>
      </w:pPr>
    </w:lvl>
    <w:lvl w:ilvl="5" w:tplc="580A001B" w:tentative="1">
      <w:start w:val="1"/>
      <w:numFmt w:val="lowerRoman"/>
      <w:lvlText w:val="%6."/>
      <w:lvlJc w:val="right"/>
      <w:pPr>
        <w:ind w:left="4062" w:hanging="180"/>
      </w:pPr>
    </w:lvl>
    <w:lvl w:ilvl="6" w:tplc="580A000F" w:tentative="1">
      <w:start w:val="1"/>
      <w:numFmt w:val="decimal"/>
      <w:lvlText w:val="%7."/>
      <w:lvlJc w:val="left"/>
      <w:pPr>
        <w:ind w:left="4782" w:hanging="360"/>
      </w:pPr>
    </w:lvl>
    <w:lvl w:ilvl="7" w:tplc="580A0019" w:tentative="1">
      <w:start w:val="1"/>
      <w:numFmt w:val="lowerLetter"/>
      <w:lvlText w:val="%8."/>
      <w:lvlJc w:val="left"/>
      <w:pPr>
        <w:ind w:left="5502" w:hanging="360"/>
      </w:pPr>
    </w:lvl>
    <w:lvl w:ilvl="8" w:tplc="580A001B" w:tentative="1">
      <w:start w:val="1"/>
      <w:numFmt w:val="lowerRoman"/>
      <w:lvlText w:val="%9."/>
      <w:lvlJc w:val="right"/>
      <w:pPr>
        <w:ind w:left="6222" w:hanging="180"/>
      </w:pPr>
    </w:lvl>
  </w:abstractNum>
  <w:abstractNum w:abstractNumId="13" w15:restartNumberingAfterBreak="0">
    <w:nsid w:val="4D3647A7"/>
    <w:multiLevelType w:val="hybridMultilevel"/>
    <w:tmpl w:val="1FD48128"/>
    <w:lvl w:ilvl="0" w:tplc="55AC25CE">
      <w:numFmt w:val="bullet"/>
      <w:lvlText w:val="-"/>
      <w:lvlJc w:val="left"/>
      <w:pPr>
        <w:ind w:left="102" w:hanging="118"/>
      </w:pPr>
      <w:rPr>
        <w:rFonts w:ascii="Calibri" w:eastAsia="Calibri" w:hAnsi="Calibri" w:cs="Calibri" w:hint="default"/>
        <w:w w:val="100"/>
        <w:sz w:val="22"/>
        <w:szCs w:val="22"/>
        <w:lang w:val="es-ES" w:eastAsia="es-ES" w:bidi="es-ES"/>
      </w:rPr>
    </w:lvl>
    <w:lvl w:ilvl="1" w:tplc="D61A2CB0">
      <w:numFmt w:val="bullet"/>
      <w:lvlText w:val="•"/>
      <w:lvlJc w:val="left"/>
      <w:pPr>
        <w:ind w:left="962" w:hanging="118"/>
      </w:pPr>
      <w:rPr>
        <w:rFonts w:hint="default"/>
        <w:lang w:val="es-ES" w:eastAsia="es-ES" w:bidi="es-ES"/>
      </w:rPr>
    </w:lvl>
    <w:lvl w:ilvl="2" w:tplc="CFC2DFE8">
      <w:numFmt w:val="bullet"/>
      <w:lvlText w:val="•"/>
      <w:lvlJc w:val="left"/>
      <w:pPr>
        <w:ind w:left="1825" w:hanging="118"/>
      </w:pPr>
      <w:rPr>
        <w:rFonts w:hint="default"/>
        <w:lang w:val="es-ES" w:eastAsia="es-ES" w:bidi="es-ES"/>
      </w:rPr>
    </w:lvl>
    <w:lvl w:ilvl="3" w:tplc="498E1920">
      <w:numFmt w:val="bullet"/>
      <w:lvlText w:val="•"/>
      <w:lvlJc w:val="left"/>
      <w:pPr>
        <w:ind w:left="2687" w:hanging="118"/>
      </w:pPr>
      <w:rPr>
        <w:rFonts w:hint="default"/>
        <w:lang w:val="es-ES" w:eastAsia="es-ES" w:bidi="es-ES"/>
      </w:rPr>
    </w:lvl>
    <w:lvl w:ilvl="4" w:tplc="35B85EE0">
      <w:numFmt w:val="bullet"/>
      <w:lvlText w:val="•"/>
      <w:lvlJc w:val="left"/>
      <w:pPr>
        <w:ind w:left="3550" w:hanging="118"/>
      </w:pPr>
      <w:rPr>
        <w:rFonts w:hint="default"/>
        <w:lang w:val="es-ES" w:eastAsia="es-ES" w:bidi="es-ES"/>
      </w:rPr>
    </w:lvl>
    <w:lvl w:ilvl="5" w:tplc="17F8D6F4">
      <w:numFmt w:val="bullet"/>
      <w:lvlText w:val="•"/>
      <w:lvlJc w:val="left"/>
      <w:pPr>
        <w:ind w:left="4413" w:hanging="118"/>
      </w:pPr>
      <w:rPr>
        <w:rFonts w:hint="default"/>
        <w:lang w:val="es-ES" w:eastAsia="es-ES" w:bidi="es-ES"/>
      </w:rPr>
    </w:lvl>
    <w:lvl w:ilvl="6" w:tplc="CBB0B930">
      <w:numFmt w:val="bullet"/>
      <w:lvlText w:val="•"/>
      <w:lvlJc w:val="left"/>
      <w:pPr>
        <w:ind w:left="5275" w:hanging="118"/>
      </w:pPr>
      <w:rPr>
        <w:rFonts w:hint="default"/>
        <w:lang w:val="es-ES" w:eastAsia="es-ES" w:bidi="es-ES"/>
      </w:rPr>
    </w:lvl>
    <w:lvl w:ilvl="7" w:tplc="E70ECC24">
      <w:numFmt w:val="bullet"/>
      <w:lvlText w:val="•"/>
      <w:lvlJc w:val="left"/>
      <w:pPr>
        <w:ind w:left="6138" w:hanging="118"/>
      </w:pPr>
      <w:rPr>
        <w:rFonts w:hint="default"/>
        <w:lang w:val="es-ES" w:eastAsia="es-ES" w:bidi="es-ES"/>
      </w:rPr>
    </w:lvl>
    <w:lvl w:ilvl="8" w:tplc="FD147DF8">
      <w:numFmt w:val="bullet"/>
      <w:lvlText w:val="•"/>
      <w:lvlJc w:val="left"/>
      <w:pPr>
        <w:ind w:left="7001" w:hanging="118"/>
      </w:pPr>
      <w:rPr>
        <w:rFonts w:hint="default"/>
        <w:lang w:val="es-ES" w:eastAsia="es-ES" w:bidi="es-ES"/>
      </w:rPr>
    </w:lvl>
  </w:abstractNum>
  <w:abstractNum w:abstractNumId="14" w15:restartNumberingAfterBreak="0">
    <w:nsid w:val="538438D9"/>
    <w:multiLevelType w:val="hybridMultilevel"/>
    <w:tmpl w:val="4EA0BD50"/>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5" w15:restartNumberingAfterBreak="0">
    <w:nsid w:val="5D7802FA"/>
    <w:multiLevelType w:val="hybridMultilevel"/>
    <w:tmpl w:val="C5B0A9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DCD537B"/>
    <w:multiLevelType w:val="hybridMultilevel"/>
    <w:tmpl w:val="C14404AA"/>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7" w15:restartNumberingAfterBreak="0">
    <w:nsid w:val="5F284029"/>
    <w:multiLevelType w:val="hybridMultilevel"/>
    <w:tmpl w:val="50C2767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6C41570E"/>
    <w:multiLevelType w:val="hybridMultilevel"/>
    <w:tmpl w:val="116E22A4"/>
    <w:lvl w:ilvl="0" w:tplc="3C0A0001">
      <w:start w:val="1"/>
      <w:numFmt w:val="bullet"/>
      <w:lvlText w:val=""/>
      <w:lvlJc w:val="left"/>
      <w:pPr>
        <w:ind w:left="819" w:hanging="360"/>
      </w:pPr>
      <w:rPr>
        <w:rFonts w:ascii="Symbol" w:hAnsi="Symbol" w:hint="default"/>
      </w:rPr>
    </w:lvl>
    <w:lvl w:ilvl="1" w:tplc="3C0A0003" w:tentative="1">
      <w:start w:val="1"/>
      <w:numFmt w:val="bullet"/>
      <w:lvlText w:val="o"/>
      <w:lvlJc w:val="left"/>
      <w:pPr>
        <w:ind w:left="1539" w:hanging="360"/>
      </w:pPr>
      <w:rPr>
        <w:rFonts w:ascii="Courier New" w:hAnsi="Courier New" w:cs="Courier New" w:hint="default"/>
      </w:rPr>
    </w:lvl>
    <w:lvl w:ilvl="2" w:tplc="3C0A0005" w:tentative="1">
      <w:start w:val="1"/>
      <w:numFmt w:val="bullet"/>
      <w:lvlText w:val=""/>
      <w:lvlJc w:val="left"/>
      <w:pPr>
        <w:ind w:left="2259" w:hanging="360"/>
      </w:pPr>
      <w:rPr>
        <w:rFonts w:ascii="Wingdings" w:hAnsi="Wingdings" w:hint="default"/>
      </w:rPr>
    </w:lvl>
    <w:lvl w:ilvl="3" w:tplc="3C0A0001" w:tentative="1">
      <w:start w:val="1"/>
      <w:numFmt w:val="bullet"/>
      <w:lvlText w:val=""/>
      <w:lvlJc w:val="left"/>
      <w:pPr>
        <w:ind w:left="2979" w:hanging="360"/>
      </w:pPr>
      <w:rPr>
        <w:rFonts w:ascii="Symbol" w:hAnsi="Symbol" w:hint="default"/>
      </w:rPr>
    </w:lvl>
    <w:lvl w:ilvl="4" w:tplc="3C0A0003" w:tentative="1">
      <w:start w:val="1"/>
      <w:numFmt w:val="bullet"/>
      <w:lvlText w:val="o"/>
      <w:lvlJc w:val="left"/>
      <w:pPr>
        <w:ind w:left="3699" w:hanging="360"/>
      </w:pPr>
      <w:rPr>
        <w:rFonts w:ascii="Courier New" w:hAnsi="Courier New" w:cs="Courier New" w:hint="default"/>
      </w:rPr>
    </w:lvl>
    <w:lvl w:ilvl="5" w:tplc="3C0A0005" w:tentative="1">
      <w:start w:val="1"/>
      <w:numFmt w:val="bullet"/>
      <w:lvlText w:val=""/>
      <w:lvlJc w:val="left"/>
      <w:pPr>
        <w:ind w:left="4419" w:hanging="360"/>
      </w:pPr>
      <w:rPr>
        <w:rFonts w:ascii="Wingdings" w:hAnsi="Wingdings" w:hint="default"/>
      </w:rPr>
    </w:lvl>
    <w:lvl w:ilvl="6" w:tplc="3C0A0001" w:tentative="1">
      <w:start w:val="1"/>
      <w:numFmt w:val="bullet"/>
      <w:lvlText w:val=""/>
      <w:lvlJc w:val="left"/>
      <w:pPr>
        <w:ind w:left="5139" w:hanging="360"/>
      </w:pPr>
      <w:rPr>
        <w:rFonts w:ascii="Symbol" w:hAnsi="Symbol" w:hint="default"/>
      </w:rPr>
    </w:lvl>
    <w:lvl w:ilvl="7" w:tplc="3C0A0003" w:tentative="1">
      <w:start w:val="1"/>
      <w:numFmt w:val="bullet"/>
      <w:lvlText w:val="o"/>
      <w:lvlJc w:val="left"/>
      <w:pPr>
        <w:ind w:left="5859" w:hanging="360"/>
      </w:pPr>
      <w:rPr>
        <w:rFonts w:ascii="Courier New" w:hAnsi="Courier New" w:cs="Courier New" w:hint="default"/>
      </w:rPr>
    </w:lvl>
    <w:lvl w:ilvl="8" w:tplc="3C0A0005" w:tentative="1">
      <w:start w:val="1"/>
      <w:numFmt w:val="bullet"/>
      <w:lvlText w:val=""/>
      <w:lvlJc w:val="left"/>
      <w:pPr>
        <w:ind w:left="6579" w:hanging="360"/>
      </w:pPr>
      <w:rPr>
        <w:rFonts w:ascii="Wingdings" w:hAnsi="Wingdings" w:hint="default"/>
      </w:rPr>
    </w:lvl>
  </w:abstractNum>
  <w:abstractNum w:abstractNumId="19" w15:restartNumberingAfterBreak="0">
    <w:nsid w:val="6D522156"/>
    <w:multiLevelType w:val="hybridMultilevel"/>
    <w:tmpl w:val="50E28136"/>
    <w:lvl w:ilvl="0" w:tplc="04090011">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num w:numId="1">
    <w:abstractNumId w:val="13"/>
  </w:num>
  <w:num w:numId="2">
    <w:abstractNumId w:val="1"/>
  </w:num>
  <w:num w:numId="3">
    <w:abstractNumId w:val="2"/>
  </w:num>
  <w:num w:numId="4">
    <w:abstractNumId w:val="3"/>
  </w:num>
  <w:num w:numId="5">
    <w:abstractNumId w:val="17"/>
  </w:num>
  <w:num w:numId="6">
    <w:abstractNumId w:val="5"/>
  </w:num>
  <w:num w:numId="7">
    <w:abstractNumId w:val="8"/>
  </w:num>
  <w:num w:numId="8">
    <w:abstractNumId w:val="0"/>
  </w:num>
  <w:num w:numId="9">
    <w:abstractNumId w:val="4"/>
  </w:num>
  <w:num w:numId="10">
    <w:abstractNumId w:val="7"/>
  </w:num>
  <w:num w:numId="11">
    <w:abstractNumId w:val="16"/>
  </w:num>
  <w:num w:numId="12">
    <w:abstractNumId w:val="6"/>
  </w:num>
  <w:num w:numId="13">
    <w:abstractNumId w:val="18"/>
  </w:num>
  <w:num w:numId="14">
    <w:abstractNumId w:val="19"/>
  </w:num>
  <w:num w:numId="15">
    <w:abstractNumId w:val="14"/>
  </w:num>
  <w:num w:numId="16">
    <w:abstractNumId w:val="11"/>
  </w:num>
  <w:num w:numId="17">
    <w:abstractNumId w:val="10"/>
  </w:num>
  <w:num w:numId="18">
    <w:abstractNumId w:val="9"/>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43"/>
    <w:rsid w:val="00017194"/>
    <w:rsid w:val="00053AD6"/>
    <w:rsid w:val="00056E6D"/>
    <w:rsid w:val="000665E9"/>
    <w:rsid w:val="000B5922"/>
    <w:rsid w:val="001016C6"/>
    <w:rsid w:val="00132FBC"/>
    <w:rsid w:val="0013569D"/>
    <w:rsid w:val="001A4AFA"/>
    <w:rsid w:val="001E0030"/>
    <w:rsid w:val="001E32A1"/>
    <w:rsid w:val="0021007A"/>
    <w:rsid w:val="002146FA"/>
    <w:rsid w:val="00287012"/>
    <w:rsid w:val="002A653D"/>
    <w:rsid w:val="002B0AD3"/>
    <w:rsid w:val="002D375E"/>
    <w:rsid w:val="0032421F"/>
    <w:rsid w:val="0033677A"/>
    <w:rsid w:val="00366043"/>
    <w:rsid w:val="00390831"/>
    <w:rsid w:val="003B2113"/>
    <w:rsid w:val="003D53BB"/>
    <w:rsid w:val="003E67D7"/>
    <w:rsid w:val="004315C4"/>
    <w:rsid w:val="00435949"/>
    <w:rsid w:val="004B6F86"/>
    <w:rsid w:val="004E11BA"/>
    <w:rsid w:val="004E21C1"/>
    <w:rsid w:val="004E65C6"/>
    <w:rsid w:val="00506F6E"/>
    <w:rsid w:val="00560DE9"/>
    <w:rsid w:val="00583859"/>
    <w:rsid w:val="0058695D"/>
    <w:rsid w:val="005B70B5"/>
    <w:rsid w:val="0060604E"/>
    <w:rsid w:val="006328F7"/>
    <w:rsid w:val="00653E0F"/>
    <w:rsid w:val="00667986"/>
    <w:rsid w:val="006A7F0A"/>
    <w:rsid w:val="006F3464"/>
    <w:rsid w:val="00717304"/>
    <w:rsid w:val="00725024"/>
    <w:rsid w:val="00784800"/>
    <w:rsid w:val="007B7A2A"/>
    <w:rsid w:val="007C3927"/>
    <w:rsid w:val="007C3CE9"/>
    <w:rsid w:val="007C5CF4"/>
    <w:rsid w:val="007C7DD3"/>
    <w:rsid w:val="007E55C9"/>
    <w:rsid w:val="008361AD"/>
    <w:rsid w:val="0084418C"/>
    <w:rsid w:val="00846DB7"/>
    <w:rsid w:val="008B0544"/>
    <w:rsid w:val="008D47D7"/>
    <w:rsid w:val="0090520D"/>
    <w:rsid w:val="00905463"/>
    <w:rsid w:val="009117B6"/>
    <w:rsid w:val="00922247"/>
    <w:rsid w:val="00997F3D"/>
    <w:rsid w:val="009A6480"/>
    <w:rsid w:val="009D4323"/>
    <w:rsid w:val="009F6C21"/>
    <w:rsid w:val="00A84686"/>
    <w:rsid w:val="00A94745"/>
    <w:rsid w:val="00AB2B55"/>
    <w:rsid w:val="00B064D6"/>
    <w:rsid w:val="00B214FB"/>
    <w:rsid w:val="00B30C0A"/>
    <w:rsid w:val="00B551FE"/>
    <w:rsid w:val="00B64125"/>
    <w:rsid w:val="00B83AE9"/>
    <w:rsid w:val="00B90671"/>
    <w:rsid w:val="00BC2BF0"/>
    <w:rsid w:val="00BC7812"/>
    <w:rsid w:val="00C508F9"/>
    <w:rsid w:val="00C65086"/>
    <w:rsid w:val="00C85F21"/>
    <w:rsid w:val="00CA2BDE"/>
    <w:rsid w:val="00CA47B0"/>
    <w:rsid w:val="00CA6922"/>
    <w:rsid w:val="00D2183A"/>
    <w:rsid w:val="00D736AF"/>
    <w:rsid w:val="00DB6B9A"/>
    <w:rsid w:val="00DD065A"/>
    <w:rsid w:val="00DD659E"/>
    <w:rsid w:val="00DE2377"/>
    <w:rsid w:val="00E2271C"/>
    <w:rsid w:val="00E46141"/>
    <w:rsid w:val="00F14715"/>
    <w:rsid w:val="00FE002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8191"/>
  <w15:docId w15:val="{05A1DD95-6380-4B79-B0BD-A95C59CB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Heading1">
    <w:name w:val="heading 1"/>
    <w:basedOn w:val="Normal"/>
    <w:uiPriority w:val="9"/>
    <w:qFormat/>
    <w:pPr>
      <w:ind w:left="401" w:hanging="2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jc w:val="both"/>
    </w:pPr>
  </w:style>
  <w:style w:type="paragraph" w:styleId="ListParagraph">
    <w:name w:val="List Paragraph"/>
    <w:basedOn w:val="Normal"/>
    <w:uiPriority w:val="34"/>
    <w:qFormat/>
    <w:pPr>
      <w:ind w:left="385" w:hanging="283"/>
    </w:pPr>
  </w:style>
  <w:style w:type="paragraph" w:customStyle="1" w:styleId="TableParagraph">
    <w:name w:val="Table Paragraph"/>
    <w:basedOn w:val="Normal"/>
    <w:uiPriority w:val="1"/>
    <w:qFormat/>
    <w:pPr>
      <w:ind w:left="318" w:right="309"/>
    </w:pPr>
  </w:style>
  <w:style w:type="character" w:styleId="Hyperlink">
    <w:name w:val="Hyperlink"/>
    <w:basedOn w:val="DefaultParagraphFont"/>
    <w:uiPriority w:val="99"/>
    <w:unhideWhenUsed/>
    <w:rsid w:val="008361AD"/>
    <w:rPr>
      <w:color w:val="0000FF"/>
      <w:u w:val="single"/>
    </w:rPr>
  </w:style>
  <w:style w:type="paragraph" w:styleId="BalloonText">
    <w:name w:val="Balloon Text"/>
    <w:basedOn w:val="Normal"/>
    <w:link w:val="BalloonTextChar"/>
    <w:uiPriority w:val="99"/>
    <w:semiHidden/>
    <w:unhideWhenUsed/>
    <w:rsid w:val="000B5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22"/>
    <w:rPr>
      <w:rFonts w:ascii="Segoe UI" w:eastAsia="Calibri" w:hAnsi="Segoe UI" w:cs="Segoe UI"/>
      <w:sz w:val="18"/>
      <w:szCs w:val="18"/>
      <w:lang w:val="es-ES" w:eastAsia="es-ES" w:bidi="es-ES"/>
    </w:rPr>
  </w:style>
  <w:style w:type="character" w:styleId="CommentReference">
    <w:name w:val="annotation reference"/>
    <w:basedOn w:val="DefaultParagraphFont"/>
    <w:uiPriority w:val="99"/>
    <w:semiHidden/>
    <w:unhideWhenUsed/>
    <w:rsid w:val="000B5922"/>
    <w:rPr>
      <w:sz w:val="16"/>
      <w:szCs w:val="16"/>
    </w:rPr>
  </w:style>
  <w:style w:type="paragraph" w:styleId="CommentText">
    <w:name w:val="annotation text"/>
    <w:basedOn w:val="Normal"/>
    <w:link w:val="CommentTextChar"/>
    <w:uiPriority w:val="99"/>
    <w:semiHidden/>
    <w:unhideWhenUsed/>
    <w:rsid w:val="000B5922"/>
    <w:rPr>
      <w:sz w:val="20"/>
      <w:szCs w:val="20"/>
    </w:rPr>
  </w:style>
  <w:style w:type="character" w:customStyle="1" w:styleId="CommentTextChar">
    <w:name w:val="Comment Text Char"/>
    <w:basedOn w:val="DefaultParagraphFont"/>
    <w:link w:val="CommentText"/>
    <w:uiPriority w:val="99"/>
    <w:semiHidden/>
    <w:rsid w:val="000B5922"/>
    <w:rPr>
      <w:rFonts w:ascii="Calibri" w:eastAsia="Calibri" w:hAnsi="Calibri" w:cs="Calibri"/>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0B5922"/>
    <w:rPr>
      <w:b/>
      <w:bCs/>
    </w:rPr>
  </w:style>
  <w:style w:type="character" w:customStyle="1" w:styleId="CommentSubjectChar">
    <w:name w:val="Comment Subject Char"/>
    <w:basedOn w:val="CommentTextChar"/>
    <w:link w:val="CommentSubject"/>
    <w:uiPriority w:val="99"/>
    <w:semiHidden/>
    <w:rsid w:val="000B5922"/>
    <w:rPr>
      <w:rFonts w:ascii="Calibri" w:eastAsia="Calibri" w:hAnsi="Calibri" w:cs="Calibri"/>
      <w:b/>
      <w:bCs/>
      <w:sz w:val="20"/>
      <w:szCs w:val="20"/>
      <w:lang w:val="es-ES" w:eastAsia="es-ES" w:bidi="es-ES"/>
    </w:rPr>
  </w:style>
  <w:style w:type="paragraph" w:customStyle="1" w:styleId="Default">
    <w:name w:val="Default"/>
    <w:rsid w:val="000B5922"/>
    <w:pPr>
      <w:widowControl/>
      <w:adjustRightInd w:val="0"/>
    </w:pPr>
    <w:rPr>
      <w:rFonts w:ascii="Calibri" w:hAnsi="Calibri" w:cs="Calibri"/>
      <w:color w:val="000000"/>
      <w:sz w:val="24"/>
      <w:szCs w:val="24"/>
      <w:lang w:val="es-PY"/>
    </w:rPr>
  </w:style>
  <w:style w:type="character" w:styleId="UnresolvedMention">
    <w:name w:val="Unresolved Mention"/>
    <w:basedOn w:val="DefaultParagraphFont"/>
    <w:uiPriority w:val="99"/>
    <w:semiHidden/>
    <w:unhideWhenUsed/>
    <w:rsid w:val="00A84686"/>
    <w:rPr>
      <w:color w:val="605E5C"/>
      <w:shd w:val="clear" w:color="auto" w:fill="E1DFDD"/>
    </w:rPr>
  </w:style>
  <w:style w:type="paragraph" w:styleId="Header">
    <w:name w:val="header"/>
    <w:basedOn w:val="Normal"/>
    <w:link w:val="HeaderChar"/>
    <w:uiPriority w:val="99"/>
    <w:unhideWhenUsed/>
    <w:rsid w:val="00A84686"/>
    <w:pPr>
      <w:tabs>
        <w:tab w:val="center" w:pos="4252"/>
        <w:tab w:val="right" w:pos="8504"/>
      </w:tabs>
    </w:pPr>
  </w:style>
  <w:style w:type="character" w:customStyle="1" w:styleId="HeaderChar">
    <w:name w:val="Header Char"/>
    <w:basedOn w:val="DefaultParagraphFont"/>
    <w:link w:val="Header"/>
    <w:uiPriority w:val="99"/>
    <w:rsid w:val="00A84686"/>
    <w:rPr>
      <w:rFonts w:ascii="Calibri" w:eastAsia="Calibri" w:hAnsi="Calibri" w:cs="Calibri"/>
      <w:lang w:val="es-ES" w:eastAsia="es-ES" w:bidi="es-ES"/>
    </w:rPr>
  </w:style>
  <w:style w:type="paragraph" w:styleId="Footer">
    <w:name w:val="footer"/>
    <w:basedOn w:val="Normal"/>
    <w:link w:val="FooterChar"/>
    <w:uiPriority w:val="99"/>
    <w:unhideWhenUsed/>
    <w:rsid w:val="00A84686"/>
    <w:pPr>
      <w:tabs>
        <w:tab w:val="center" w:pos="4252"/>
        <w:tab w:val="right" w:pos="8504"/>
      </w:tabs>
    </w:pPr>
  </w:style>
  <w:style w:type="character" w:customStyle="1" w:styleId="FooterChar">
    <w:name w:val="Footer Char"/>
    <w:basedOn w:val="DefaultParagraphFont"/>
    <w:link w:val="Footer"/>
    <w:uiPriority w:val="99"/>
    <w:rsid w:val="00A84686"/>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arrollo@desarrollo.org.py%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wikipedia.org/wiki/Resiliencia_(ecolog%C3%AD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wikipedia.org/wiki/Gas_de_efecto_invernade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4DFE70293099048A74F92E4AF59F3BD" ma:contentTypeVersion="9" ma:contentTypeDescription="Crear nuevo documento." ma:contentTypeScope="" ma:versionID="24b51fd09236efc93b7665f16228dd1d">
  <xsd:schema xmlns:xsd="http://www.w3.org/2001/XMLSchema" xmlns:xs="http://www.w3.org/2001/XMLSchema" xmlns:p="http://schemas.microsoft.com/office/2006/metadata/properties" xmlns:ns3="d403f0b3-ab77-4357-b9eb-ce3198211367" targetNamespace="http://schemas.microsoft.com/office/2006/metadata/properties" ma:root="true" ma:fieldsID="c73805a3b668d8b744dc666c9a7f0730" ns3:_="">
    <xsd:import namespace="d403f0b3-ab77-4357-b9eb-ce31982113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3f0b3-ab77-4357-b9eb-ce3198211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0B9E0-AC5E-42D9-A4B9-7018AE4E8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A0CF5-8451-4226-9CB1-8E1F65212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3f0b3-ab77-4357-b9eb-ce3198211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F97DF-890F-4F90-896B-2A1CF0AC0A40}">
  <ds:schemaRefs>
    <ds:schemaRef ds:uri="http://schemas.openxmlformats.org/officeDocument/2006/bibliography"/>
  </ds:schemaRefs>
</ds:datastoreItem>
</file>

<file path=customXml/itemProps4.xml><?xml version="1.0" encoding="utf-8"?>
<ds:datastoreItem xmlns:ds="http://schemas.openxmlformats.org/officeDocument/2006/customXml" ds:itemID="{82BE13B5-4BFC-4E70-8648-FAA35E111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5979</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Caballero</dc:creator>
  <cp:lastModifiedBy>Victor Vazquez</cp:lastModifiedBy>
  <cp:revision>2</cp:revision>
  <cp:lastPrinted>2020-11-23T18:10:00Z</cp:lastPrinted>
  <dcterms:created xsi:type="dcterms:W3CDTF">2021-11-10T12:40:00Z</dcterms:created>
  <dcterms:modified xsi:type="dcterms:W3CDTF">2021-11-10T12:40:00Z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2016</vt:lpwstr>
  </property>
  <property fmtid="{D5CDD505-2E9C-101B-9397-08002B2CF9AE}" pid="4" name="LastSaved">
    <vt:filetime>2018-10-11T00:00:00Z</vt:filetime>
  </property>
  <property fmtid="{D5CDD505-2E9C-101B-9397-08002B2CF9AE}" pid="5" name="ContentTypeId">
    <vt:lpwstr>0x01010054DFE70293099048A74F92E4AF59F3BD</vt:lpwstr>
  </property>
</Properties>
</file>